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EF43" w14:textId="55220E47" w:rsidR="005F0A52" w:rsidRDefault="009A7C88" w:rsidP="00381F60">
      <w:pPr>
        <w:pStyle w:val="Title"/>
      </w:pPr>
      <w:r>
        <w:t xml:space="preserve">FUME HOOD USE </w:t>
      </w:r>
    </w:p>
    <w:p w14:paraId="7A56F63D" w14:textId="41BB24CD" w:rsidR="00613546" w:rsidRDefault="0066468B" w:rsidP="00CA4B32">
      <w:pPr>
        <w:pStyle w:val="Heading1"/>
      </w:pPr>
      <w:r>
        <w:t>FUME HOOD</w:t>
      </w:r>
      <w:r w:rsidR="00CA4B32">
        <w:t xml:space="preserve"> PURPOSE</w:t>
      </w:r>
    </w:p>
    <w:p w14:paraId="75317326" w14:textId="29C2B8EE" w:rsidR="00AB7BDB" w:rsidRDefault="00F0217E" w:rsidP="00CA4B32">
      <w:pPr>
        <w:pStyle w:val="BodyText"/>
      </w:pPr>
      <w:r>
        <w:t>Fume hoods contain airborne hazards by continuously pulling room air into the hood and exhausting it out through the roof of the building</w:t>
      </w:r>
      <w:r w:rsidR="00253F45">
        <w:t>, allowing workers to safely handle materials that present inhalation hazards</w:t>
      </w:r>
      <w:r>
        <w:t xml:space="preserve">. </w:t>
      </w:r>
      <w:r w:rsidR="002F0E81">
        <w:t>When the sash is closed, f</w:t>
      </w:r>
      <w:r>
        <w:t xml:space="preserve">ume hoods also </w:t>
      </w:r>
      <w:r w:rsidR="00253F45">
        <w:t>provide</w:t>
      </w:r>
      <w:r w:rsidR="009A7C88" w:rsidRPr="009A7C88">
        <w:t xml:space="preserve"> a physical barrier between the </w:t>
      </w:r>
      <w:r w:rsidR="00CA4B32">
        <w:t>u</w:t>
      </w:r>
      <w:r w:rsidR="009A7C88" w:rsidRPr="009A7C88">
        <w:t xml:space="preserve">ser </w:t>
      </w:r>
      <w:r w:rsidR="00253F45">
        <w:t>or</w:t>
      </w:r>
      <w:r w:rsidR="009A7C88" w:rsidRPr="009A7C88">
        <w:t xml:space="preserve"> other room occupants </w:t>
      </w:r>
      <w:r w:rsidR="00253F45">
        <w:t>and</w:t>
      </w:r>
      <w:r w:rsidR="00CA4B32">
        <w:t xml:space="preserve"> a</w:t>
      </w:r>
      <w:r w:rsidR="009A7C88" w:rsidRPr="009A7C88">
        <w:t xml:space="preserve"> possible chemical spill, </w:t>
      </w:r>
      <w:proofErr w:type="gramStart"/>
      <w:r w:rsidR="009A7C88" w:rsidRPr="009A7C88">
        <w:t>release</w:t>
      </w:r>
      <w:proofErr w:type="gramEnd"/>
      <w:r w:rsidR="009A7C88" w:rsidRPr="009A7C88">
        <w:t xml:space="preserve"> or explosion.</w:t>
      </w:r>
    </w:p>
    <w:p w14:paraId="5CB0F4F0" w14:textId="77777777" w:rsidR="00C82788" w:rsidRPr="00CA4B32" w:rsidRDefault="00C82788" w:rsidP="00C82788">
      <w:pPr>
        <w:pStyle w:val="BodyText"/>
      </w:pPr>
      <w:hyperlink r:id="rId5" w:history="1">
        <w:r w:rsidRPr="005727F3">
          <w:rPr>
            <w:rStyle w:val="Hyperlink"/>
          </w:rPr>
          <w:t>A video covering the safe use of a fume hood is available from Dow</w:t>
        </w:r>
      </w:hyperlink>
      <w:r>
        <w:t>.</w:t>
      </w:r>
    </w:p>
    <w:p w14:paraId="051B75B7" w14:textId="77777777" w:rsidR="00613546" w:rsidRPr="00613546" w:rsidRDefault="0066468B" w:rsidP="00CA4B32">
      <w:pPr>
        <w:pStyle w:val="Heading1"/>
        <w:rPr>
          <w:bCs/>
        </w:rPr>
      </w:pPr>
      <w:r>
        <w:t>FUME HOOD WORK PREPARATION</w:t>
      </w:r>
    </w:p>
    <w:p w14:paraId="097F992B" w14:textId="60BBDC68" w:rsidR="009A7C88" w:rsidRPr="0066468B" w:rsidRDefault="00CA4B32" w:rsidP="00CA4B32">
      <w:pPr>
        <w:pStyle w:val="ListParagraph"/>
      </w:pPr>
      <w:r>
        <w:t>Before</w:t>
      </w:r>
      <w:r w:rsidR="009A7C88" w:rsidRPr="0066468B">
        <w:t xml:space="preserve"> using</w:t>
      </w:r>
      <w:r>
        <w:t xml:space="preserve"> </w:t>
      </w:r>
      <w:r w:rsidR="009A7C88" w:rsidRPr="0066468B">
        <w:t>a</w:t>
      </w:r>
      <w:r>
        <w:t xml:space="preserve"> </w:t>
      </w:r>
      <w:r w:rsidR="009A7C88" w:rsidRPr="0066468B">
        <w:t>fume</w:t>
      </w:r>
      <w:r>
        <w:t xml:space="preserve"> </w:t>
      </w:r>
      <w:r w:rsidR="009A7C88" w:rsidRPr="0066468B">
        <w:t>hood,</w:t>
      </w:r>
      <w:r>
        <w:t xml:space="preserve"> identify </w:t>
      </w:r>
      <w:r w:rsidR="009A7C88" w:rsidRPr="0066468B">
        <w:t>the</w:t>
      </w:r>
      <w:r>
        <w:t xml:space="preserve"> </w:t>
      </w:r>
      <w:r w:rsidR="009A7C88" w:rsidRPr="0066468B">
        <w:t>location</w:t>
      </w:r>
      <w:r>
        <w:t xml:space="preserve">s </w:t>
      </w:r>
      <w:r w:rsidR="009A7C88" w:rsidRPr="0066468B">
        <w:t>of</w:t>
      </w:r>
      <w:r>
        <w:t xml:space="preserve"> </w:t>
      </w:r>
      <w:r w:rsidR="009A7C88" w:rsidRPr="0066468B">
        <w:t>the</w:t>
      </w:r>
      <w:r>
        <w:t xml:space="preserve"> </w:t>
      </w:r>
      <w:r w:rsidR="009A7C88" w:rsidRPr="0066468B">
        <w:t>nearest</w:t>
      </w:r>
      <w:r>
        <w:t xml:space="preserve"> </w:t>
      </w:r>
      <w:r w:rsidR="009A7C88" w:rsidRPr="0066468B">
        <w:t>exit,</w:t>
      </w:r>
      <w:r>
        <w:t xml:space="preserve"> </w:t>
      </w:r>
      <w:r w:rsidR="009A7C88" w:rsidRPr="00CA4B32">
        <w:t>emergency</w:t>
      </w:r>
      <w:r>
        <w:t xml:space="preserve"> </w:t>
      </w:r>
      <w:r w:rsidR="009A7C88" w:rsidRPr="0066468B">
        <w:t>shower,</w:t>
      </w:r>
      <w:r>
        <w:t xml:space="preserve"> </w:t>
      </w:r>
      <w:proofErr w:type="gramStart"/>
      <w:r w:rsidR="009A7C88" w:rsidRPr="0066468B">
        <w:t>eyewash</w:t>
      </w:r>
      <w:proofErr w:type="gramEnd"/>
      <w:r w:rsidR="009A7C88" w:rsidRPr="0066468B">
        <w:t xml:space="preserve"> and fire extinguisher.</w:t>
      </w:r>
      <w:r>
        <w:t xml:space="preserve"> Ensure</w:t>
      </w:r>
      <w:r w:rsidR="009A7C88" w:rsidRPr="0066468B">
        <w:t xml:space="preserve"> the pathways to these areas are unobstructed.</w:t>
      </w:r>
    </w:p>
    <w:p w14:paraId="7F23B61F" w14:textId="2C564B92" w:rsidR="009A7C88" w:rsidRPr="00CA4B32" w:rsidRDefault="009A7C88" w:rsidP="00CA4B32">
      <w:pPr>
        <w:pStyle w:val="ListParagraph"/>
      </w:pPr>
      <w:r w:rsidRPr="00CA4B32">
        <w:t>Verify that the exhaust system is operating properly.</w:t>
      </w:r>
      <w:r w:rsidR="00CA4B32">
        <w:t xml:space="preserve"> </w:t>
      </w:r>
      <w:r w:rsidRPr="00CA4B32">
        <w:t>Check</w:t>
      </w:r>
      <w:r w:rsidR="00B44056" w:rsidRPr="00CA4B32">
        <w:t xml:space="preserve"> </w:t>
      </w:r>
      <w:r w:rsidR="00DD6E52">
        <w:t xml:space="preserve">that </w:t>
      </w:r>
      <w:r w:rsidR="00B44056" w:rsidRPr="00CA4B32">
        <w:t xml:space="preserve">the certification </w:t>
      </w:r>
      <w:r w:rsidR="00DD6E52">
        <w:t>sticker</w:t>
      </w:r>
      <w:r w:rsidR="002F0E81">
        <w:t xml:space="preserve"> </w:t>
      </w:r>
      <w:r w:rsidR="00DD6E52">
        <w:t>indicates testing</w:t>
      </w:r>
      <w:r w:rsidR="00CA4B32">
        <w:t xml:space="preserve"> </w:t>
      </w:r>
      <w:r w:rsidRPr="00CA4B32">
        <w:t>within</w:t>
      </w:r>
      <w:r w:rsidR="00CA4B32">
        <w:t xml:space="preserve"> </w:t>
      </w:r>
      <w:r w:rsidRPr="00CA4B32">
        <w:t>the</w:t>
      </w:r>
      <w:r w:rsidR="00CA4B32">
        <w:t xml:space="preserve"> </w:t>
      </w:r>
      <w:r w:rsidRPr="00CA4B32">
        <w:t>last</w:t>
      </w:r>
      <w:r w:rsidR="00CA4B32">
        <w:t xml:space="preserve"> </w:t>
      </w:r>
      <w:r w:rsidRPr="00CA4B32">
        <w:t>year.</w:t>
      </w:r>
      <w:r w:rsidR="00CA4B32">
        <w:t xml:space="preserve"> </w:t>
      </w:r>
      <w:r w:rsidR="00B44056" w:rsidRPr="00CA4B32">
        <w:t xml:space="preserve">Only use the </w:t>
      </w:r>
      <w:r w:rsidRPr="00CA4B32">
        <w:t>hood when the fume hood</w:t>
      </w:r>
      <w:r w:rsidR="00613546" w:rsidRPr="00CA4B32">
        <w:t xml:space="preserve"> flow </w:t>
      </w:r>
      <w:r w:rsidRPr="00CA4B32">
        <w:t>ga</w:t>
      </w:r>
      <w:r w:rsidR="00B44056" w:rsidRPr="00CA4B32">
        <w:t>uge indicates the hood is operational</w:t>
      </w:r>
      <w:r w:rsidR="00697B3C" w:rsidRPr="00CA4B32">
        <w:t xml:space="preserve"> (at least 100 ft/min)</w:t>
      </w:r>
      <w:r w:rsidRPr="00CA4B32">
        <w:t xml:space="preserve">. </w:t>
      </w:r>
    </w:p>
    <w:p w14:paraId="6B5DEB3B" w14:textId="77777777" w:rsidR="00BA731F" w:rsidRDefault="00DD6E52" w:rsidP="00CA4B32">
      <w:pPr>
        <w:pStyle w:val="ListParagraph"/>
      </w:pPr>
      <w:r>
        <w:t>Clear</w:t>
      </w:r>
      <w:r w:rsidR="00FB50AA" w:rsidRPr="00CA4B32">
        <w:t xml:space="preserve"> the fume hood work surface of clutter and </w:t>
      </w:r>
      <w:r>
        <w:t>unnecessary</w:t>
      </w:r>
      <w:r w:rsidR="00FB50AA" w:rsidRPr="00CA4B32">
        <w:t xml:space="preserve"> equipment.</w:t>
      </w:r>
      <w:r w:rsidR="00CA4B32">
        <w:t xml:space="preserve"> </w:t>
      </w:r>
      <w:r w:rsidR="00FB50AA" w:rsidRPr="00CA4B32">
        <w:t>Clutter can obstruct the airflow of the fume hood.</w:t>
      </w:r>
      <w:r>
        <w:t xml:space="preserve"> </w:t>
      </w:r>
    </w:p>
    <w:p w14:paraId="7F1FC4FF" w14:textId="7BD51DD6" w:rsidR="00BA731F" w:rsidRPr="00CA4B32" w:rsidRDefault="00BA731F" w:rsidP="00BA731F">
      <w:pPr>
        <w:pStyle w:val="ListParagraph"/>
        <w:numPr>
          <w:ilvl w:val="1"/>
          <w:numId w:val="3"/>
        </w:numPr>
        <w:ind w:left="1080"/>
      </w:pPr>
      <w:r w:rsidRPr="00CA4B32">
        <w:t xml:space="preserve">Minimize storage of chemicals, </w:t>
      </w:r>
      <w:proofErr w:type="gramStart"/>
      <w:r w:rsidRPr="00CA4B32">
        <w:t>apparatus</w:t>
      </w:r>
      <w:proofErr w:type="gramEnd"/>
      <w:r w:rsidRPr="00CA4B32">
        <w:t xml:space="preserve"> or containers in the hood.</w:t>
      </w:r>
      <w:r>
        <w:t xml:space="preserve"> </w:t>
      </w:r>
      <w:r w:rsidRPr="00CA4B32">
        <w:t>Materials stored in a hood disturb the airflow pattern (especially when blocking baffles) and reduce available working space.</w:t>
      </w:r>
    </w:p>
    <w:p w14:paraId="180EC99C" w14:textId="73972F4E" w:rsidR="00FB50AA" w:rsidRPr="00CA4B32" w:rsidRDefault="00BA731F" w:rsidP="00BA731F">
      <w:pPr>
        <w:pStyle w:val="ListParagraph"/>
        <w:numPr>
          <w:ilvl w:val="1"/>
          <w:numId w:val="3"/>
        </w:numPr>
        <w:ind w:left="1080"/>
      </w:pPr>
      <w:r>
        <w:t>E</w:t>
      </w:r>
      <w:r w:rsidR="00DD6E52">
        <w:t xml:space="preserve">levate </w:t>
      </w:r>
      <w:r w:rsidR="00204443">
        <w:t xml:space="preserve">bulky </w:t>
      </w:r>
      <w:r w:rsidR="005E4C0F">
        <w:t>items</w:t>
      </w:r>
      <w:r w:rsidR="00204443">
        <w:t xml:space="preserve"> (e.g., </w:t>
      </w:r>
      <w:r w:rsidR="005E4C0F">
        <w:t>hot plates, ovens)</w:t>
      </w:r>
      <w:r w:rsidR="00DE07BC">
        <w:t xml:space="preserve"> to allow airflow under and around them.</w:t>
      </w:r>
      <w:r>
        <w:t xml:space="preserve"> Jack stands work well for this.</w:t>
      </w:r>
    </w:p>
    <w:p w14:paraId="0A593360" w14:textId="6946D6F2" w:rsidR="00FB50AA" w:rsidRPr="00CA4B32" w:rsidRDefault="005D7A1C" w:rsidP="00CA4B32">
      <w:pPr>
        <w:pStyle w:val="ListParagraph"/>
      </w:pPr>
      <w:r>
        <w:t>Connect</w:t>
      </w:r>
      <w:r w:rsidR="00FB50AA" w:rsidRPr="00CA4B32">
        <w:t xml:space="preserve"> electrical devices outside the hood to avoid sparks that may ignite a flammable or explosive chemical.</w:t>
      </w:r>
    </w:p>
    <w:p w14:paraId="7F934251" w14:textId="73044890" w:rsidR="007C2AA6" w:rsidRDefault="00C64290" w:rsidP="005727F3">
      <w:pPr>
        <w:pStyle w:val="ListParagraph"/>
      </w:pPr>
      <w:r>
        <w:t>Wear personal protective equipment (PPE) appropriate for the hazards in use</w:t>
      </w:r>
      <w:r w:rsidR="00BD2044">
        <w:t>, including body, hand and eye protection as required</w:t>
      </w:r>
      <w:r>
        <w:t xml:space="preserve">. </w:t>
      </w:r>
      <w:r w:rsidR="00B44056" w:rsidRPr="00CA4B32">
        <w:t>The fume hood is not a substitute for PPE.</w:t>
      </w:r>
    </w:p>
    <w:p w14:paraId="2A381050" w14:textId="77777777" w:rsidR="0066468B" w:rsidRDefault="00800F13" w:rsidP="00CA4B32">
      <w:pPr>
        <w:pStyle w:val="Heading1"/>
      </w:pPr>
      <w:r>
        <w:t>WORK PRACTICES</w:t>
      </w:r>
    </w:p>
    <w:p w14:paraId="43D693DF" w14:textId="24BB8FD9" w:rsidR="00A62188" w:rsidRPr="00CA4B32" w:rsidRDefault="007D5E8D" w:rsidP="00CA4B32">
      <w:pPr>
        <w:pStyle w:val="ListParagraph"/>
      </w:pPr>
      <w:r>
        <w:t>W</w:t>
      </w:r>
      <w:r w:rsidR="00800F13" w:rsidRPr="00CA4B32">
        <w:t>ork</w:t>
      </w:r>
      <w:r>
        <w:t xml:space="preserve"> in the center of the work area</w:t>
      </w:r>
      <w:r w:rsidR="00FB0B62">
        <w:t>,</w:t>
      </w:r>
      <w:r w:rsidR="00800F13" w:rsidRPr="00CA4B32">
        <w:t xml:space="preserve"> at least 6 inches </w:t>
      </w:r>
      <w:r>
        <w:t xml:space="preserve">from </w:t>
      </w:r>
      <w:r w:rsidR="00800F13" w:rsidRPr="00CA4B32">
        <w:t xml:space="preserve">the face and the rear of the hood. </w:t>
      </w:r>
    </w:p>
    <w:p w14:paraId="19F3B572" w14:textId="33C5E956" w:rsidR="00800F13" w:rsidRPr="00CA4B32" w:rsidRDefault="00A62188" w:rsidP="00CA4B32">
      <w:pPr>
        <w:pStyle w:val="ListParagraph"/>
      </w:pPr>
      <w:r w:rsidRPr="00CA4B32">
        <w:t xml:space="preserve">Adjust the sash at or below the </w:t>
      </w:r>
      <w:r w:rsidR="00FB0B62">
        <w:t>indicator arrow</w:t>
      </w:r>
      <w:r w:rsidRPr="00CA4B32">
        <w:t xml:space="preserve"> for proper airflow.</w:t>
      </w:r>
      <w:r w:rsidR="00CA4B32">
        <w:t xml:space="preserve"> </w:t>
      </w:r>
    </w:p>
    <w:p w14:paraId="38E15F0B" w14:textId="5748D1A2" w:rsidR="009A7C88" w:rsidRPr="00CA4B32" w:rsidRDefault="009A7C88" w:rsidP="00CA4B32">
      <w:pPr>
        <w:pStyle w:val="ListParagraph"/>
      </w:pPr>
      <w:r w:rsidRPr="00CA4B32">
        <w:t xml:space="preserve">Keep the sash </w:t>
      </w:r>
      <w:r w:rsidR="00DA6EF8">
        <w:t>closed</w:t>
      </w:r>
      <w:r w:rsidRPr="00CA4B32">
        <w:t xml:space="preserve"> </w:t>
      </w:r>
      <w:r w:rsidR="00DA6EF8">
        <w:t>whenever</w:t>
      </w:r>
      <w:r w:rsidRPr="00CA4B32">
        <w:t xml:space="preserve"> there is no “hands-on” part of the experiment in progress or whenever the hood is unattended.</w:t>
      </w:r>
    </w:p>
    <w:p w14:paraId="390800D0" w14:textId="72F5F878" w:rsidR="00800F13" w:rsidRPr="00CA4B32" w:rsidRDefault="00D90863" w:rsidP="00CA4B32">
      <w:pPr>
        <w:pStyle w:val="ListParagraph"/>
      </w:pPr>
      <w:r>
        <w:t>Place only hands and arms inside the fume hood. Other body parts, including the head, should never enter the fume hood.</w:t>
      </w:r>
    </w:p>
    <w:p w14:paraId="031400E9" w14:textId="47E40144" w:rsidR="009A7C88" w:rsidRPr="00CA4B32" w:rsidRDefault="00BB3869" w:rsidP="00CA4B32">
      <w:pPr>
        <w:pStyle w:val="ListParagraph"/>
      </w:pPr>
      <w:r>
        <w:t>Move deliberately when working in or around the hood face. R</w:t>
      </w:r>
      <w:r w:rsidR="009A7C88" w:rsidRPr="00CA4B32">
        <w:t>apid</w:t>
      </w:r>
      <w:r w:rsidR="00CA4B32">
        <w:t xml:space="preserve"> </w:t>
      </w:r>
      <w:r w:rsidR="009A7C88" w:rsidRPr="00CA4B32">
        <w:t>movements</w:t>
      </w:r>
      <w:r w:rsidR="00CA4B32">
        <w:t xml:space="preserve"> </w:t>
      </w:r>
      <w:r w:rsidR="009A7C88" w:rsidRPr="00CA4B32">
        <w:t>when</w:t>
      </w:r>
      <w:r w:rsidR="00CA4B32">
        <w:t xml:space="preserve"> </w:t>
      </w:r>
      <w:r w:rsidR="009A7C88" w:rsidRPr="00CA4B32">
        <w:t>the sash</w:t>
      </w:r>
      <w:r w:rsidR="00CA4B32">
        <w:t xml:space="preserve"> </w:t>
      </w:r>
      <w:r w:rsidR="009A7C88" w:rsidRPr="00CA4B32">
        <w:t>is</w:t>
      </w:r>
      <w:r w:rsidR="00CA4B32">
        <w:t xml:space="preserve"> </w:t>
      </w:r>
      <w:r w:rsidR="009A7C88" w:rsidRPr="00CA4B32">
        <w:t>open</w:t>
      </w:r>
      <w:r w:rsidR="00CA4B32">
        <w:t xml:space="preserve"> </w:t>
      </w:r>
      <w:r w:rsidR="009A7C88" w:rsidRPr="00CA4B32">
        <w:t>may</w:t>
      </w:r>
      <w:r w:rsidR="00CA4B32">
        <w:t xml:space="preserve"> </w:t>
      </w:r>
      <w:r w:rsidR="009A7C88" w:rsidRPr="00CA4B32">
        <w:t>create</w:t>
      </w:r>
      <w:r w:rsidR="00CA4B32">
        <w:t xml:space="preserve"> </w:t>
      </w:r>
      <w:r w:rsidR="009A7C88" w:rsidRPr="00CA4B32">
        <w:t>sufficient turbulence to disrupt the face velocity and cause contaminants to enter the room.</w:t>
      </w:r>
    </w:p>
    <w:p w14:paraId="2FF926F2" w14:textId="5E94CCB1" w:rsidR="00A62188" w:rsidRPr="00CA4B32" w:rsidRDefault="009A7C88" w:rsidP="00CA4B32">
      <w:pPr>
        <w:pStyle w:val="ListParagraph"/>
      </w:pPr>
      <w:r w:rsidRPr="00CA4B32">
        <w:t>Clean all chemical residues in the hood after each use.</w:t>
      </w:r>
      <w:r w:rsidR="00FD6D53">
        <w:t xml:space="preserve"> Consult the SDS for chemical-specific decontamination procedures.</w:t>
      </w:r>
    </w:p>
    <w:p w14:paraId="3EA3A613" w14:textId="77777777" w:rsidR="00FB312E" w:rsidRDefault="00FD6D53" w:rsidP="00CA4B32">
      <w:pPr>
        <w:pStyle w:val="ListParagraph"/>
      </w:pPr>
      <w:r>
        <w:t>Use</w:t>
      </w:r>
      <w:r w:rsidR="00CA4B32">
        <w:t xml:space="preserve"> </w:t>
      </w:r>
      <w:r w:rsidR="009A7C88" w:rsidRPr="00CA4B32">
        <w:t>a</w:t>
      </w:r>
      <w:r w:rsidR="00CA4B32">
        <w:t xml:space="preserve"> </w:t>
      </w:r>
      <w:r w:rsidR="009A7C88" w:rsidRPr="00CA4B32">
        <w:t>fume</w:t>
      </w:r>
      <w:r w:rsidR="00CA4B32">
        <w:t xml:space="preserve"> </w:t>
      </w:r>
      <w:r w:rsidR="009A7C88" w:rsidRPr="00CA4B32">
        <w:t>hood</w:t>
      </w:r>
      <w:r w:rsidR="00CA4B32">
        <w:t xml:space="preserve"> </w:t>
      </w:r>
      <w:r>
        <w:t xml:space="preserve">only for intended functions. </w:t>
      </w:r>
    </w:p>
    <w:p w14:paraId="228E8AE8" w14:textId="77777777" w:rsidR="00FB312E" w:rsidRDefault="00FB312E" w:rsidP="00FB312E">
      <w:pPr>
        <w:pStyle w:val="ListParagraph"/>
        <w:numPr>
          <w:ilvl w:val="1"/>
          <w:numId w:val="3"/>
        </w:numPr>
        <w:ind w:left="1080"/>
      </w:pPr>
      <w:r>
        <w:t xml:space="preserve">Dispose of waste in appropriate hazardous waste containers. </w:t>
      </w:r>
      <w:r w:rsidRPr="00CA4B32">
        <w:t xml:space="preserve">Do not </w:t>
      </w:r>
      <w:r>
        <w:t>evaporate</w:t>
      </w:r>
      <w:r w:rsidRPr="00CA4B32">
        <w:t xml:space="preserve"> waste in the hood. </w:t>
      </w:r>
      <w:r w:rsidRPr="00DA7D0C">
        <w:t xml:space="preserve">Consult the </w:t>
      </w:r>
      <w:hyperlink r:id="rId6" w:history="1">
        <w:r w:rsidRPr="00DA7D0C">
          <w:rPr>
            <w:rStyle w:val="Hyperlink"/>
          </w:rPr>
          <w:t>Regulated Waste Management policy</w:t>
        </w:r>
      </w:hyperlink>
      <w:r w:rsidRPr="00DA7D0C">
        <w:t xml:space="preserve"> for more details on waste disposal.</w:t>
      </w:r>
    </w:p>
    <w:p w14:paraId="0457E769" w14:textId="637EF19C" w:rsidR="009A7C88" w:rsidRPr="00CA4B32" w:rsidRDefault="00FB312E" w:rsidP="00FB312E">
      <w:pPr>
        <w:pStyle w:val="ListParagraph"/>
        <w:numPr>
          <w:ilvl w:val="1"/>
          <w:numId w:val="3"/>
        </w:numPr>
        <w:ind w:left="1080"/>
      </w:pPr>
      <w:r>
        <w:t>D</w:t>
      </w:r>
      <w:r w:rsidR="00A62188" w:rsidRPr="00CA4B32">
        <w:t xml:space="preserve">o not heat </w:t>
      </w:r>
      <w:r w:rsidR="009A7C88" w:rsidRPr="00CA4B32">
        <w:t>perchloric acid</w:t>
      </w:r>
      <w:r w:rsidR="00A6372A">
        <w:t xml:space="preserve"> (HClO</w:t>
      </w:r>
      <w:r w:rsidR="00A6372A" w:rsidRPr="00A6372A">
        <w:rPr>
          <w:b/>
          <w:bCs/>
          <w:vertAlign w:val="subscript"/>
        </w:rPr>
        <w:t>4</w:t>
      </w:r>
      <w:r w:rsidR="00A6372A">
        <w:t>)</w:t>
      </w:r>
      <w:r w:rsidR="009A7C88" w:rsidRPr="00CA4B32">
        <w:t xml:space="preserve"> </w:t>
      </w:r>
      <w:r w:rsidR="00A62188" w:rsidRPr="00CA4B32">
        <w:t>in a standard fume hood.</w:t>
      </w:r>
      <w:r w:rsidR="00CA4B32">
        <w:t xml:space="preserve"> </w:t>
      </w:r>
      <w:r w:rsidR="00A62188" w:rsidRPr="00CA4B32">
        <w:t xml:space="preserve">Perchloric acid vapors can form explosive materials </w:t>
      </w:r>
      <w:r w:rsidR="002D3F9B">
        <w:t>in reaction with</w:t>
      </w:r>
      <w:r w:rsidR="00A62188" w:rsidRPr="00CA4B32">
        <w:t xml:space="preserve"> the fume hood ducts, so a special type of fume hood is required for heating perchloric acid.</w:t>
      </w:r>
    </w:p>
    <w:p w14:paraId="3B556449" w14:textId="1807D227" w:rsidR="001465CA" w:rsidRPr="00F20941" w:rsidRDefault="00F20941" w:rsidP="00CA4B32">
      <w:pPr>
        <w:pStyle w:val="Heading1"/>
      </w:pPr>
      <w:r>
        <w:t xml:space="preserve">FLOW </w:t>
      </w:r>
      <w:r w:rsidR="00613546" w:rsidRPr="00F20941">
        <w:t>ALARMS</w:t>
      </w:r>
      <w:r w:rsidR="009320D2">
        <w:t xml:space="preserve"> OR MONITORS</w:t>
      </w:r>
      <w:r w:rsidR="00613546" w:rsidRPr="00F20941">
        <w:t xml:space="preserve"> </w:t>
      </w:r>
    </w:p>
    <w:p w14:paraId="55F526C0" w14:textId="58CAD0BB" w:rsidR="00F20941" w:rsidRDefault="00413E88" w:rsidP="00CA4B32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Stop work if the fume hood alarm sounds or the monitor indicates low flow (below 100 ft/min). </w:t>
      </w:r>
      <w:r w:rsidR="00F50D40">
        <w:rPr>
          <w:shd w:val="clear" w:color="auto" w:fill="FFFFFF"/>
        </w:rPr>
        <w:t xml:space="preserve">Turn off equipment and lower the sash. </w:t>
      </w:r>
      <w:r w:rsidR="00697B3C">
        <w:rPr>
          <w:shd w:val="clear" w:color="auto" w:fill="FFFFFF"/>
        </w:rPr>
        <w:t>F</w:t>
      </w:r>
      <w:r w:rsidR="00697B3C" w:rsidRPr="00697B3C">
        <w:rPr>
          <w:shd w:val="clear" w:color="auto" w:fill="FFFFFF"/>
        </w:rPr>
        <w:t>ume hood alarms or monit</w:t>
      </w:r>
      <w:r w:rsidR="00697B3C">
        <w:rPr>
          <w:shd w:val="clear" w:color="auto" w:fill="FFFFFF"/>
        </w:rPr>
        <w:t>ors should never be turned off</w:t>
      </w:r>
      <w:r w:rsidR="00F50D40">
        <w:rPr>
          <w:shd w:val="clear" w:color="auto" w:fill="FFFFFF"/>
        </w:rPr>
        <w:t>.</w:t>
      </w:r>
    </w:p>
    <w:p w14:paraId="38DC729C" w14:textId="634EC67E" w:rsidR="00697B3C" w:rsidRPr="00697B3C" w:rsidRDefault="00D77E3B" w:rsidP="00CA4B32">
      <w:pPr>
        <w:pStyle w:val="BodyText"/>
        <w:rPr>
          <w:b/>
        </w:rPr>
      </w:pPr>
      <w:r>
        <w:t>P</w:t>
      </w:r>
      <w:r w:rsidRPr="00E7016C">
        <w:t xml:space="preserve">lace a </w:t>
      </w:r>
      <w:hyperlink r:id="rId7" w:history="1">
        <w:r w:rsidRPr="00E7016C">
          <w:rPr>
            <w:rStyle w:val="Hyperlink"/>
          </w:rPr>
          <w:t>Facilities Services work order</w:t>
        </w:r>
      </w:hyperlink>
      <w:r>
        <w:rPr>
          <w:shd w:val="clear" w:color="auto" w:fill="FFFFFF"/>
        </w:rPr>
        <w:t xml:space="preserve"> for</w:t>
      </w:r>
      <w:r w:rsidR="00697B3C">
        <w:rPr>
          <w:shd w:val="clear" w:color="auto" w:fill="FFFFFF"/>
        </w:rPr>
        <w:t xml:space="preserve"> the fume hood to be evaluated for any needed repair.</w:t>
      </w:r>
      <w:r w:rsidR="00CA4B32">
        <w:rPr>
          <w:shd w:val="clear" w:color="auto" w:fill="FFFFFF"/>
        </w:rPr>
        <w:t xml:space="preserve"> </w:t>
      </w:r>
    </w:p>
    <w:p w14:paraId="7C25A2DC" w14:textId="77777777" w:rsidR="009A7C88" w:rsidRDefault="009320D2" w:rsidP="00CA4B32">
      <w:pPr>
        <w:pStyle w:val="Heading1"/>
      </w:pPr>
      <w:r>
        <w:t>FUME HOOD ISSUES</w:t>
      </w:r>
    </w:p>
    <w:p w14:paraId="4AE5CA1B" w14:textId="222CCF53" w:rsidR="009320D2" w:rsidRDefault="009320D2" w:rsidP="00CA4B32">
      <w:pPr>
        <w:pStyle w:val="BodyText"/>
      </w:pPr>
      <w:r>
        <w:t>If the fume hood you are working with is not functioning properly</w:t>
      </w:r>
      <w:r w:rsidR="009B3316">
        <w:t xml:space="preserve"> or if you can smell the chemicals you are working with in the fume hood</w:t>
      </w:r>
      <w:r w:rsidR="00D77E3B">
        <w:rPr>
          <w:bCs/>
        </w:rPr>
        <w:t>,</w:t>
      </w:r>
      <w:r>
        <w:t xml:space="preserve"> stop all work, lower the sash and </w:t>
      </w:r>
      <w:r w:rsidR="00D77E3B">
        <w:t>p</w:t>
      </w:r>
      <w:r w:rsidR="00D77E3B" w:rsidRPr="00E7016C">
        <w:t xml:space="preserve">lace a </w:t>
      </w:r>
      <w:hyperlink r:id="rId8" w:history="1">
        <w:r w:rsidR="00D77E3B" w:rsidRPr="00E7016C">
          <w:rPr>
            <w:rStyle w:val="Hyperlink"/>
          </w:rPr>
          <w:t>Facilities Services work order</w:t>
        </w:r>
      </w:hyperlink>
      <w:r>
        <w:t>.</w:t>
      </w:r>
      <w:r w:rsidR="00CA4B32">
        <w:t xml:space="preserve"> </w:t>
      </w:r>
      <w:r>
        <w:t>This will initiate a process to evaluate and repair your fume hood.</w:t>
      </w:r>
    </w:p>
    <w:p w14:paraId="6C875522" w14:textId="73B17A52" w:rsidR="009320D2" w:rsidRPr="006065D0" w:rsidRDefault="006065D0" w:rsidP="00CA4B32">
      <w:pPr>
        <w:pStyle w:val="BodyText"/>
      </w:pPr>
      <w:hyperlink r:id="rId9" w:history="1">
        <w:r w:rsidRPr="006065D0">
          <w:rPr>
            <w:rStyle w:val="Hyperlink"/>
          </w:rPr>
          <w:t>Contact the Academic Safety Officer</w:t>
        </w:r>
      </w:hyperlink>
      <w:r>
        <w:t xml:space="preserve"> with any questions regarding your fume hood.</w:t>
      </w:r>
    </w:p>
    <w:sectPr w:rsidR="009320D2" w:rsidRPr="006065D0" w:rsidSect="00381F6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F0C"/>
    <w:multiLevelType w:val="hybridMultilevel"/>
    <w:tmpl w:val="90A0D896"/>
    <w:lvl w:ilvl="0" w:tplc="BA5CF99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1BF5"/>
    <w:multiLevelType w:val="hybridMultilevel"/>
    <w:tmpl w:val="615EB8D2"/>
    <w:lvl w:ilvl="0" w:tplc="E794AC26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C2293B"/>
    <w:multiLevelType w:val="hybridMultilevel"/>
    <w:tmpl w:val="9FAC1426"/>
    <w:lvl w:ilvl="0" w:tplc="BA5CF99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684120">
    <w:abstractNumId w:val="2"/>
  </w:num>
  <w:num w:numId="2" w16cid:durableId="1917786042">
    <w:abstractNumId w:val="0"/>
  </w:num>
  <w:num w:numId="3" w16cid:durableId="440878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C88"/>
    <w:rsid w:val="000C676D"/>
    <w:rsid w:val="000D3DC7"/>
    <w:rsid w:val="001465CA"/>
    <w:rsid w:val="00204443"/>
    <w:rsid w:val="00253F45"/>
    <w:rsid w:val="002D3F9B"/>
    <w:rsid w:val="002F0E81"/>
    <w:rsid w:val="00300111"/>
    <w:rsid w:val="00381F60"/>
    <w:rsid w:val="00413E88"/>
    <w:rsid w:val="00465E85"/>
    <w:rsid w:val="005727F3"/>
    <w:rsid w:val="005D7A1C"/>
    <w:rsid w:val="005E4C0F"/>
    <w:rsid w:val="005F0A52"/>
    <w:rsid w:val="006065D0"/>
    <w:rsid w:val="00613546"/>
    <w:rsid w:val="0066468B"/>
    <w:rsid w:val="00697B3C"/>
    <w:rsid w:val="007274D0"/>
    <w:rsid w:val="007C2AA6"/>
    <w:rsid w:val="007D5E8D"/>
    <w:rsid w:val="00800F13"/>
    <w:rsid w:val="00813A46"/>
    <w:rsid w:val="008E0B37"/>
    <w:rsid w:val="009320D2"/>
    <w:rsid w:val="009A7C88"/>
    <w:rsid w:val="009B3316"/>
    <w:rsid w:val="009D0CCA"/>
    <w:rsid w:val="00A62188"/>
    <w:rsid w:val="00A6372A"/>
    <w:rsid w:val="00AB7BDB"/>
    <w:rsid w:val="00B44056"/>
    <w:rsid w:val="00BA731F"/>
    <w:rsid w:val="00BB3869"/>
    <w:rsid w:val="00BD2044"/>
    <w:rsid w:val="00C57F5D"/>
    <w:rsid w:val="00C64290"/>
    <w:rsid w:val="00C82788"/>
    <w:rsid w:val="00CA4B32"/>
    <w:rsid w:val="00D47F29"/>
    <w:rsid w:val="00D77E3B"/>
    <w:rsid w:val="00D90863"/>
    <w:rsid w:val="00D9284D"/>
    <w:rsid w:val="00DA6EF8"/>
    <w:rsid w:val="00DD6E52"/>
    <w:rsid w:val="00DE07BC"/>
    <w:rsid w:val="00F0217E"/>
    <w:rsid w:val="00F20941"/>
    <w:rsid w:val="00F50D40"/>
    <w:rsid w:val="00F94F69"/>
    <w:rsid w:val="00FB0B62"/>
    <w:rsid w:val="00FB312E"/>
    <w:rsid w:val="00FB50AA"/>
    <w:rsid w:val="00FD10F9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A5413"/>
  <w15:chartTrackingRefBased/>
  <w15:docId w15:val="{886DBB7F-9B71-4569-BBCA-0B8F1465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4B32"/>
    <w:pPr>
      <w:widowControl w:val="0"/>
      <w:spacing w:after="0" w:line="240" w:lineRule="auto"/>
    </w:pPr>
  </w:style>
  <w:style w:type="paragraph" w:styleId="Heading1">
    <w:name w:val="heading 1"/>
    <w:basedOn w:val="BodyText"/>
    <w:next w:val="Normal"/>
    <w:link w:val="Heading1Char"/>
    <w:uiPriority w:val="9"/>
    <w:qFormat/>
    <w:rsid w:val="00CA4B32"/>
    <w:pPr>
      <w:widowControl/>
      <w:spacing w:before="240"/>
      <w:outlineLvl w:val="0"/>
    </w:pPr>
    <w:rPr>
      <w:rFonts w:eastAsia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B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CA4B32"/>
    <w:pPr>
      <w:ind w:left="100"/>
      <w:outlineLvl w:val="8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4B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1"/>
    <w:rsid w:val="00CA4B32"/>
    <w:rPr>
      <w:rFonts w:ascii="Segoe UI" w:eastAsia="Segoe UI" w:hAnsi="Segoe UI"/>
      <w:b/>
      <w:bCs/>
    </w:rPr>
  </w:style>
  <w:style w:type="character" w:styleId="Hyperlink">
    <w:name w:val="Hyperlink"/>
    <w:basedOn w:val="DefaultParagraphFont"/>
    <w:uiPriority w:val="99"/>
    <w:unhideWhenUsed/>
    <w:rsid w:val="009A7C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4B32"/>
    <w:pPr>
      <w:widowControl/>
      <w:numPr>
        <w:numId w:val="3"/>
      </w:numPr>
      <w:spacing w:after="120"/>
      <w:ind w:left="720"/>
      <w:contextualSpacing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CA4B32"/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A4B32"/>
    <w:pPr>
      <w:spacing w:after="120"/>
    </w:pPr>
    <w:rPr>
      <w:rFonts w:ascii="Arial" w:eastAsia="Segoe U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A4B32"/>
    <w:rPr>
      <w:rFonts w:ascii="Arial" w:eastAsia="Segoe UI" w:hAnsi="Arial" w:cs="Arial"/>
    </w:rPr>
  </w:style>
  <w:style w:type="paragraph" w:styleId="Title">
    <w:name w:val="Title"/>
    <w:basedOn w:val="Heading2"/>
    <w:next w:val="Normal"/>
    <w:link w:val="TitleChar"/>
    <w:uiPriority w:val="10"/>
    <w:qFormat/>
    <w:rsid w:val="00CA4B32"/>
    <w:pPr>
      <w:spacing w:before="100" w:beforeAutospacing="1" w:after="100" w:afterAutospacing="1"/>
    </w:pPr>
    <w:rPr>
      <w:rFonts w:ascii="Arial" w:hAnsi="Arial" w:cs="Arial"/>
      <w:b/>
      <w:noProof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A4B32"/>
    <w:rPr>
      <w:rFonts w:ascii="Arial" w:eastAsiaTheme="majorEastAsia" w:hAnsi="Arial" w:cs="Arial"/>
      <w:b/>
      <w:noProof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72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ttleu.edu/facilities/request-serv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attleu.edu/facilities/request-servi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ttleu.policystat.com/policy/8670318/lates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embed/YjC5YIQONj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o@seattle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Siladke, Nathan A.</dc:creator>
  <cp:keywords/>
  <dc:description/>
  <cp:lastModifiedBy>Stoner, Breena</cp:lastModifiedBy>
  <cp:revision>45</cp:revision>
  <dcterms:created xsi:type="dcterms:W3CDTF">2022-01-24T17:37:00Z</dcterms:created>
  <dcterms:modified xsi:type="dcterms:W3CDTF">2022-12-01T22:30:00Z</dcterms:modified>
</cp:coreProperties>
</file>