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D12D9" w14:textId="77777777" w:rsidR="00DA1BDD" w:rsidRPr="00161E16" w:rsidRDefault="00334E38" w:rsidP="00F967EE">
      <w:pPr>
        <w:pStyle w:val="Title"/>
      </w:pPr>
      <w:r w:rsidRPr="00161E16">
        <mc:AlternateContent>
          <mc:Choice Requires="wpg">
            <w:drawing>
              <wp:anchor distT="0" distB="0" distL="114300" distR="114300" simplePos="0" relativeHeight="251659264" behindDoc="0" locked="0" layoutInCell="1" allowOverlap="1" wp14:anchorId="7D9D1318" wp14:editId="689850E2">
                <wp:simplePos x="0" y="0"/>
                <wp:positionH relativeFrom="margin">
                  <wp:posOffset>5792206</wp:posOffset>
                </wp:positionH>
                <wp:positionV relativeFrom="paragraph">
                  <wp:posOffset>0</wp:posOffset>
                </wp:positionV>
                <wp:extent cx="666193" cy="698359"/>
                <wp:effectExtent l="0" t="0" r="635" b="6985"/>
                <wp:wrapSquare wrapText="bothSides"/>
                <wp:docPr id="11" name="Group 10"/>
                <wp:cNvGraphicFramePr/>
                <a:graphic xmlns:a="http://schemas.openxmlformats.org/drawingml/2006/main">
                  <a:graphicData uri="http://schemas.microsoft.com/office/word/2010/wordprocessingGroup">
                    <wpg:wgp>
                      <wpg:cNvGrpSpPr/>
                      <wpg:grpSpPr>
                        <a:xfrm>
                          <a:off x="0" y="0"/>
                          <a:ext cx="666193" cy="698359"/>
                          <a:chOff x="0" y="0"/>
                          <a:chExt cx="1114500" cy="1114500"/>
                        </a:xfrm>
                      </wpg:grpSpPr>
                      <wps:wsp>
                        <wps:cNvPr id="2" name="Rectangle 2"/>
                        <wps:cNvSpPr/>
                        <wps:spPr bwMode="auto">
                          <a:xfrm rot="2700000">
                            <a:off x="176073" y="179454"/>
                            <a:ext cx="734987" cy="734987"/>
                          </a:xfrm>
                          <a:prstGeom prst="rect">
                            <a:avLst/>
                          </a:prstGeom>
                          <a:solidFill>
                            <a:schemeClr val="bg1"/>
                          </a:solidFill>
                          <a:ln w="9525" cap="flat" cmpd="sng" algn="ctr">
                            <a:no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pic:pic xmlns:pic="http://schemas.openxmlformats.org/drawingml/2006/picture">
                        <pic:nvPicPr>
                          <pic:cNvPr id="3"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4500" cy="1114500"/>
                          </a:xfrm>
                          <a:prstGeom prst="rect">
                            <a:avLst/>
                          </a:prstGeom>
                        </pic:spPr>
                      </pic:pic>
                    </wpg:wgp>
                  </a:graphicData>
                </a:graphic>
              </wp:anchor>
            </w:drawing>
          </mc:Choice>
          <mc:Fallback>
            <w:pict>
              <v:group w14:anchorId="60A80997" id="Group 10" o:spid="_x0000_s1026" style="position:absolute;margin-left:456.1pt;margin-top:0;width:52.45pt;height:55pt;z-index:251659264;mso-position-horizontal-relative:margin" coordsize="11145,11145"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">
                <v:rect id="Rectangle 2" o:spid="_x0000_s1027" style="position:absolute;left:1760;top:1794;width:7350;height:7350;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" fillcolor="white [3212]" stroked="f">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11145;height:11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">
                  <v:imagedata r:id="rId6" o:title=""/>
                </v:shape>
                <w10:wrap type="square" anchorx="margin"/>
              </v:group>
            </w:pict>
          </mc:Fallback>
        </mc:AlternateContent>
      </w:r>
      <w:r w:rsidR="0037631C" w:rsidRPr="00161E16">
        <w:t>PYROPHORICS</w:t>
      </w:r>
    </w:p>
    <w:p w14:paraId="6CA99325" w14:textId="77777777" w:rsidR="0098213C" w:rsidRPr="00161E16" w:rsidRDefault="0098213C" w:rsidP="0098213C">
      <w:pPr>
        <w:pStyle w:val="BodyText"/>
      </w:pPr>
      <w:r w:rsidRPr="00161E16">
        <w:t xml:space="preserve">Pyrophoric chemicals are characterized by auto-ignition temperatures below 130 °F (54 °C). These chemicals can spontaneously ignite when exposed to air or water and therefore must be handled in an inert atmosphere by trained personnel. Examples of common pyrophoric chemicals include organolithium reagents, metal hydrides and aluminum alkyl compounds. </w:t>
      </w:r>
    </w:p>
    <w:p w14:paraId="7D9D12DC" w14:textId="407ED3C6" w:rsidR="003F4E67" w:rsidRPr="00161E16" w:rsidRDefault="0098213C" w:rsidP="0098213C">
      <w:pPr>
        <w:pStyle w:val="BodyText"/>
      </w:pPr>
      <w:r w:rsidRPr="00161E16">
        <w:t>This document describes generally applicable controls for pyrophoric materials. Users are strongly encouraged to develop chemical-specific SOPs for pyrophoric materials before working with them.</w:t>
      </w:r>
    </w:p>
    <w:p w14:paraId="7D9D12DD" w14:textId="77777777" w:rsidR="00E72BC1" w:rsidRPr="00161E16" w:rsidRDefault="00E72BC1" w:rsidP="00F967EE">
      <w:pPr>
        <w:pStyle w:val="Heading1"/>
        <w:rPr>
          <w:bCs/>
        </w:rPr>
      </w:pPr>
      <w:r w:rsidRPr="00161E16">
        <w:t>ENGINEERING/VENTILATION CONTROLS</w:t>
      </w:r>
    </w:p>
    <w:p w14:paraId="1B3DB12A" w14:textId="77777777" w:rsidR="0098213C" w:rsidRPr="00161E16" w:rsidRDefault="00F66F67" w:rsidP="0098213C">
      <w:pPr>
        <w:pStyle w:val="ListParagraph"/>
      </w:pPr>
      <w:r w:rsidRPr="00161E16">
        <w:t>Glovebox</w:t>
      </w:r>
      <w:r w:rsidR="0098213C" w:rsidRPr="00161E16">
        <w:t>—required for pyrophoric solids; strongly recommended for pyrophoric liquids</w:t>
      </w:r>
    </w:p>
    <w:p w14:paraId="54A8D44D" w14:textId="77777777" w:rsidR="0098213C" w:rsidRPr="00161E16" w:rsidRDefault="0098213C" w:rsidP="0098213C">
      <w:pPr>
        <w:pStyle w:val="ListParagraph"/>
      </w:pPr>
      <w:r w:rsidRPr="00161E16">
        <w:t>A Schlenk line inside a chemical fume hood may be used for pyrophoric liquids</w:t>
      </w:r>
    </w:p>
    <w:p w14:paraId="54D24F5E" w14:textId="3640460F" w:rsidR="00F66F67" w:rsidRPr="00161E16" w:rsidRDefault="0098213C" w:rsidP="00F66F67">
      <w:pPr>
        <w:pStyle w:val="ListParagraph"/>
      </w:pPr>
      <w:r w:rsidRPr="00161E16">
        <w:t>Gas cabinet for pyrophoric gase</w:t>
      </w:r>
      <w:r w:rsidR="00944F13" w:rsidRPr="00161E16">
        <w:t>s</w:t>
      </w:r>
    </w:p>
    <w:p w14:paraId="6A372338" w14:textId="6010F6A8" w:rsidR="00F47509" w:rsidRPr="00161E16" w:rsidRDefault="00170E16" w:rsidP="00F47509">
      <w:pPr>
        <w:pStyle w:val="BodyText"/>
      </w:pPr>
      <w:r w:rsidRPr="00161E16">
        <w:t>Handling and storage areas must be equipped with automatic sprinklers.</w:t>
      </w:r>
    </w:p>
    <w:p w14:paraId="7D9D12E3" w14:textId="77777777" w:rsidR="00E72BC1" w:rsidRPr="00161E16" w:rsidRDefault="00F772A7" w:rsidP="00F967EE">
      <w:pPr>
        <w:pStyle w:val="Heading1"/>
        <w:rPr>
          <w:bCs/>
        </w:rPr>
      </w:pPr>
      <w:r w:rsidRPr="00161E16">
        <w:t>SAFE WORK PRACTICES</w:t>
      </w:r>
    </w:p>
    <w:p w14:paraId="538EA504" w14:textId="77777777" w:rsidR="00F47509" w:rsidRPr="00161E16" w:rsidRDefault="00F47509" w:rsidP="00F47509">
      <w:pPr>
        <w:pStyle w:val="ListParagraph"/>
      </w:pPr>
      <w:r w:rsidRPr="00161E16">
        <w:t xml:space="preserve">Follow universal administrative controls described in the </w:t>
      </w:r>
      <w:hyperlink r:id="rId7" w:history="1">
        <w:r w:rsidRPr="00161E16">
          <w:rPr>
            <w:rStyle w:val="Hyperlink"/>
          </w:rPr>
          <w:t>Chemical Hygiene Plan</w:t>
        </w:r>
      </w:hyperlink>
      <w:r w:rsidRPr="00161E16">
        <w:t>.</w:t>
      </w:r>
    </w:p>
    <w:p w14:paraId="3E37F2D7" w14:textId="77777777" w:rsidR="0098213C" w:rsidRPr="00161E16" w:rsidRDefault="003F4E67" w:rsidP="00EB030B">
      <w:pPr>
        <w:pStyle w:val="ListParagraph"/>
      </w:pPr>
      <w:r w:rsidRPr="00161E16">
        <w:t xml:space="preserve">Laboratory-specific training, including hands-on instruction, must be completed and documented before </w:t>
      </w:r>
      <w:r w:rsidR="00D97F0C" w:rsidRPr="00161E16">
        <w:t>individuals</w:t>
      </w:r>
      <w:r w:rsidRPr="00161E16">
        <w:t xml:space="preserve"> can use pyrophoric chemicals.</w:t>
      </w:r>
    </w:p>
    <w:p w14:paraId="036C02C4" w14:textId="77777777" w:rsidR="0098213C" w:rsidRPr="00161E16" w:rsidRDefault="0098213C" w:rsidP="0098213C">
      <w:pPr>
        <w:pStyle w:val="ListParagraph"/>
      </w:pPr>
      <w:r w:rsidRPr="00161E16">
        <w:t>Purchase only the minimum amount of pyrophoric material needed and dispose of excess material when planned experiments are completed.</w:t>
      </w:r>
    </w:p>
    <w:p w14:paraId="517F18D2" w14:textId="1AC7B3E8" w:rsidR="00B620CC" w:rsidRPr="00161E16" w:rsidRDefault="007E43A2" w:rsidP="00EB030B">
      <w:pPr>
        <w:pStyle w:val="ListParagraph"/>
      </w:pPr>
      <w:r w:rsidRPr="00161E16">
        <w:t xml:space="preserve">Use a buddy system </w:t>
      </w:r>
      <w:r w:rsidR="00A20DD2" w:rsidRPr="00161E16">
        <w:t xml:space="preserve">when working with pyrophoric materials: </w:t>
      </w:r>
      <w:r w:rsidR="00BE2085" w:rsidRPr="00161E16">
        <w:t xml:space="preserve">schedule the work to ensure that someone </w:t>
      </w:r>
      <w:r w:rsidR="0098213C" w:rsidRPr="00161E16">
        <w:t xml:space="preserve">familiar with the hazards </w:t>
      </w:r>
      <w:r w:rsidR="00BE2085" w:rsidRPr="00161E16">
        <w:t>is nearby to respond in an emergency.</w:t>
      </w:r>
    </w:p>
    <w:p w14:paraId="7D9D12E5" w14:textId="02EA8DE3" w:rsidR="00772F5D" w:rsidRPr="00161E16" w:rsidRDefault="00772F5D" w:rsidP="00F967EE">
      <w:pPr>
        <w:pStyle w:val="ListParagraph"/>
      </w:pPr>
      <w:r w:rsidRPr="00161E16">
        <w:t xml:space="preserve">Remove unnecessary items and flammable </w:t>
      </w:r>
      <w:r w:rsidR="007F5F18" w:rsidRPr="00161E16">
        <w:t>or combustible materials</w:t>
      </w:r>
      <w:r w:rsidRPr="00161E16">
        <w:t xml:space="preserve"> from </w:t>
      </w:r>
      <w:r w:rsidR="00F47509" w:rsidRPr="00161E16">
        <w:t>the work area</w:t>
      </w:r>
      <w:r w:rsidRPr="00161E16">
        <w:t xml:space="preserve"> before beginning work with pyrophoric chemicals</w:t>
      </w:r>
      <w:r w:rsidR="00522C0B" w:rsidRPr="00161E16">
        <w:t>.</w:t>
      </w:r>
    </w:p>
    <w:p w14:paraId="09FEEA69" w14:textId="77777777" w:rsidR="0098213C" w:rsidRPr="00161E16" w:rsidRDefault="0098213C" w:rsidP="0098213C">
      <w:pPr>
        <w:pStyle w:val="ListParagraph"/>
      </w:pPr>
      <w:r w:rsidRPr="00161E16">
        <w:t xml:space="preserve">Verify that an appropriate fire extinguisher is readily available before beginning work. </w:t>
      </w:r>
      <w:hyperlink r:id="rId8" w:history="1">
        <w:r w:rsidRPr="00161E16">
          <w:rPr>
            <w:rStyle w:val="Hyperlink"/>
          </w:rPr>
          <w:t>Contact the ASO</w:t>
        </w:r>
      </w:hyperlink>
      <w:r w:rsidRPr="00161E16">
        <w:t xml:space="preserve"> for assistance identifying an appropriate fire extinguisher.</w:t>
      </w:r>
    </w:p>
    <w:p w14:paraId="7D9D12E7" w14:textId="12B1201A" w:rsidR="00E72BC1" w:rsidRPr="00161E16" w:rsidRDefault="00E72BC1" w:rsidP="00F967EE">
      <w:pPr>
        <w:pStyle w:val="ListParagraph"/>
      </w:pPr>
      <w:r w:rsidRPr="00161E16">
        <w:t>Inspect any air</w:t>
      </w:r>
      <w:r w:rsidR="00170E16" w:rsidRPr="00161E16">
        <w:t>-</w:t>
      </w:r>
      <w:r w:rsidRPr="00161E16">
        <w:t>free seal on containers with highly reactive and unstable chemicals. If</w:t>
      </w:r>
      <w:r w:rsidR="00682FEF" w:rsidRPr="00161E16">
        <w:t xml:space="preserve"> </w:t>
      </w:r>
      <w:r w:rsidRPr="00161E16">
        <w:t>damaged</w:t>
      </w:r>
      <w:r w:rsidR="00682FEF" w:rsidRPr="00161E16">
        <w:t>,</w:t>
      </w:r>
      <w:r w:rsidRPr="00161E16">
        <w:t xml:space="preserve"> contact </w:t>
      </w:r>
      <w:r w:rsidR="00C40873" w:rsidRPr="00161E16">
        <w:t>EHS for removal and disposal</w:t>
      </w:r>
      <w:r w:rsidRPr="00161E16">
        <w:t>.</w:t>
      </w:r>
    </w:p>
    <w:p w14:paraId="4A90B550" w14:textId="77777777" w:rsidR="0098213C" w:rsidRPr="00161E16" w:rsidRDefault="0098213C" w:rsidP="0098213C">
      <w:pPr>
        <w:pStyle w:val="ListParagraph"/>
      </w:pPr>
      <w:r w:rsidRPr="00161E16">
        <w:t>Handle pyrophoric solids only in an inert atmosphere glovebox or glove bag.</w:t>
      </w:r>
    </w:p>
    <w:p w14:paraId="0FD98889" w14:textId="024C841E" w:rsidR="00B620CC" w:rsidRPr="00161E16" w:rsidRDefault="00B620CC" w:rsidP="00F967EE">
      <w:pPr>
        <w:pStyle w:val="ListParagraph"/>
      </w:pPr>
      <w:r w:rsidRPr="00161E16">
        <w:t xml:space="preserve">When transferring pyrophoric </w:t>
      </w:r>
      <w:r w:rsidR="0098213C" w:rsidRPr="00161E16">
        <w:t>liquid</w:t>
      </w:r>
      <w:r w:rsidRPr="00161E16">
        <w:t>s</w:t>
      </w:r>
      <w:r w:rsidR="0000171B" w:rsidRPr="00161E16">
        <w:t>,</w:t>
      </w:r>
    </w:p>
    <w:p w14:paraId="709FFB31" w14:textId="6B64E84D" w:rsidR="00B620CC" w:rsidRPr="00161E16" w:rsidRDefault="00C02E0A" w:rsidP="00B620CC">
      <w:pPr>
        <w:pStyle w:val="ListParagraph"/>
        <w:numPr>
          <w:ilvl w:val="1"/>
          <w:numId w:val="2"/>
        </w:numPr>
        <w:ind w:left="1080"/>
      </w:pPr>
      <w:r w:rsidRPr="00161E16">
        <w:t>Use syringes that have Luer lock fittings</w:t>
      </w:r>
      <w:r w:rsidR="0098213C" w:rsidRPr="00161E16">
        <w:t xml:space="preserve"> or use cannula transfer techniques</w:t>
      </w:r>
      <w:r w:rsidR="00522C0B" w:rsidRPr="00161E16">
        <w:t>.</w:t>
      </w:r>
    </w:p>
    <w:p w14:paraId="18F852D2" w14:textId="77777777" w:rsidR="00B620CC" w:rsidRPr="00161E16" w:rsidRDefault="00C02E0A" w:rsidP="00B620CC">
      <w:pPr>
        <w:pStyle w:val="ListParagraph"/>
        <w:numPr>
          <w:ilvl w:val="1"/>
          <w:numId w:val="2"/>
        </w:numPr>
        <w:ind w:left="1080"/>
      </w:pPr>
      <w:r w:rsidRPr="00161E16">
        <w:t>Do not exceed 60% of the syringe capacity</w:t>
      </w:r>
      <w:r w:rsidR="00522C0B" w:rsidRPr="00161E16">
        <w:t>.</w:t>
      </w:r>
    </w:p>
    <w:p w14:paraId="5409E78C" w14:textId="77777777" w:rsidR="0098213C" w:rsidRPr="00161E16" w:rsidRDefault="0098213C" w:rsidP="0098213C">
      <w:pPr>
        <w:pStyle w:val="ListParagraph"/>
      </w:pPr>
      <w:r w:rsidRPr="00161E16">
        <w:t>When handling pyrophoric liquids in a chemical fume hood,</w:t>
      </w:r>
    </w:p>
    <w:p w14:paraId="1B04BD74" w14:textId="75AE2DA7" w:rsidR="0098213C" w:rsidRPr="00161E16" w:rsidRDefault="0098213C" w:rsidP="0098213C">
      <w:pPr>
        <w:pStyle w:val="ListParagraph"/>
        <w:numPr>
          <w:ilvl w:val="1"/>
          <w:numId w:val="2"/>
        </w:numPr>
        <w:ind w:left="1080"/>
      </w:pPr>
      <w:r w:rsidRPr="00161E16">
        <w:t>Limit syringe transfers to 10 mL.</w:t>
      </w:r>
    </w:p>
    <w:p w14:paraId="1FE4CB95" w14:textId="77777777" w:rsidR="0098213C" w:rsidRPr="00161E16" w:rsidRDefault="0098213C" w:rsidP="0098213C">
      <w:pPr>
        <w:pStyle w:val="ListParagraph"/>
        <w:numPr>
          <w:ilvl w:val="1"/>
          <w:numId w:val="2"/>
        </w:numPr>
        <w:ind w:left="1080"/>
      </w:pPr>
      <w:r w:rsidRPr="00161E16">
        <w:t>Perform manipulations over a spill tray.</w:t>
      </w:r>
    </w:p>
    <w:p w14:paraId="469E6054" w14:textId="77777777" w:rsidR="0098213C" w:rsidRPr="00161E16" w:rsidRDefault="0098213C" w:rsidP="0098213C">
      <w:pPr>
        <w:pStyle w:val="ListParagraph"/>
        <w:numPr>
          <w:ilvl w:val="1"/>
          <w:numId w:val="2"/>
        </w:numPr>
        <w:ind w:left="1080"/>
      </w:pPr>
      <w:r w:rsidRPr="00161E16">
        <w:t>Keep the sash as low as possible.</w:t>
      </w:r>
    </w:p>
    <w:p w14:paraId="2A19061E" w14:textId="65609E1B" w:rsidR="0098213C" w:rsidRPr="00161E16" w:rsidRDefault="0098213C" w:rsidP="0098213C">
      <w:pPr>
        <w:pStyle w:val="ListParagraph"/>
        <w:numPr>
          <w:ilvl w:val="1"/>
          <w:numId w:val="2"/>
        </w:numPr>
        <w:ind w:left="1080"/>
      </w:pPr>
      <w:r w:rsidRPr="00161E16">
        <w:t>Use a blast shield.</w:t>
      </w:r>
    </w:p>
    <w:p w14:paraId="7D9D12ED" w14:textId="77777777" w:rsidR="00E72BC1" w:rsidRPr="00161E16" w:rsidRDefault="00E72BC1" w:rsidP="00F967EE">
      <w:pPr>
        <w:pStyle w:val="Heading1"/>
        <w:rPr>
          <w:bCs/>
        </w:rPr>
      </w:pPr>
      <w:r w:rsidRPr="00161E16">
        <w:t>PPE</w:t>
      </w:r>
    </w:p>
    <w:p w14:paraId="35CC1CC2" w14:textId="5FB5C35A" w:rsidR="00170E16" w:rsidRPr="00161E16" w:rsidRDefault="00170E16" w:rsidP="00F967EE">
      <w:pPr>
        <w:pStyle w:val="ListParagraph"/>
        <w:rPr>
          <w:rFonts w:cs="Segoe UI"/>
        </w:rPr>
      </w:pPr>
      <w:r w:rsidRPr="00161E16">
        <w:t>Eye Protection: ANSI Z87.1 safety goggles</w:t>
      </w:r>
    </w:p>
    <w:p w14:paraId="295BAAA3" w14:textId="18F78CEC" w:rsidR="00170E16" w:rsidRPr="00161E16" w:rsidRDefault="00170E16" w:rsidP="00F967EE">
      <w:pPr>
        <w:pStyle w:val="ListParagraph"/>
        <w:rPr>
          <w:rFonts w:cs="Segoe UI"/>
        </w:rPr>
      </w:pPr>
      <w:r w:rsidRPr="00161E16">
        <w:t xml:space="preserve">Body Protection: </w:t>
      </w:r>
      <w:r w:rsidR="00D97F0C" w:rsidRPr="00161E16">
        <w:t>Nomex</w:t>
      </w:r>
      <w:r w:rsidRPr="00161E16">
        <w:t xml:space="preserve"> lab coat</w:t>
      </w:r>
      <w:r w:rsidR="00D97F0C" w:rsidRPr="00161E16">
        <w:t xml:space="preserve"> or equivalent</w:t>
      </w:r>
      <w:r w:rsidR="005D1A34" w:rsidRPr="00161E16">
        <w:t>; choose snaps over buttons for rapid removal</w:t>
      </w:r>
    </w:p>
    <w:p w14:paraId="7D9D12F1" w14:textId="4647D040" w:rsidR="00940EFB" w:rsidRPr="00161E16" w:rsidRDefault="00170E16" w:rsidP="00170E16">
      <w:pPr>
        <w:pStyle w:val="ListParagraph"/>
        <w:rPr>
          <w:rFonts w:cs="Segoe UI"/>
        </w:rPr>
      </w:pPr>
      <w:r w:rsidRPr="00161E16">
        <w:t>Hand Protection: protective gloves appropriate for the chemical being used (consult the SDS); consider the likelihood of fire when selecting hand protection—chloroprene (Neoprene), for example, resists burning</w:t>
      </w:r>
    </w:p>
    <w:p w14:paraId="1B40D85B" w14:textId="68E32562" w:rsidR="0000171B" w:rsidRPr="00161E16" w:rsidRDefault="00222DC6" w:rsidP="00A50C2B">
      <w:pPr>
        <w:pStyle w:val="BodyText"/>
      </w:pPr>
      <w:r w:rsidRPr="00161E16">
        <w:t>Wear non-synthetic street clothing under PPE when working with pyrophoric materials.</w:t>
      </w:r>
    </w:p>
    <w:p w14:paraId="7D9D12F4" w14:textId="3BB6898C" w:rsidR="00E72BC1" w:rsidRPr="00161E16" w:rsidRDefault="00940EFB" w:rsidP="00170E16">
      <w:pPr>
        <w:pStyle w:val="BodyText"/>
        <w:rPr>
          <w:rFonts w:cs="Segoe UI"/>
        </w:rPr>
      </w:pPr>
      <w:r w:rsidRPr="00161E16">
        <w:lastRenderedPageBreak/>
        <w:t xml:space="preserve">Depending on </w:t>
      </w:r>
      <w:r w:rsidR="00170E16" w:rsidRPr="00161E16">
        <w:t xml:space="preserve">the </w:t>
      </w:r>
      <w:r w:rsidRPr="00161E16">
        <w:t>risk assessment, a face</w:t>
      </w:r>
      <w:r w:rsidR="00170E16" w:rsidRPr="00161E16">
        <w:t xml:space="preserve"> </w:t>
      </w:r>
      <w:r w:rsidRPr="00161E16">
        <w:t>shield and/or a chemical</w:t>
      </w:r>
      <w:r w:rsidR="00170E16" w:rsidRPr="00161E16">
        <w:t>-</w:t>
      </w:r>
      <w:r w:rsidRPr="00161E16">
        <w:t xml:space="preserve">resistant splash apron may </w:t>
      </w:r>
      <w:r w:rsidR="00170E16" w:rsidRPr="00161E16">
        <w:t xml:space="preserve">be </w:t>
      </w:r>
      <w:r w:rsidRPr="00161E16">
        <w:t>need</w:t>
      </w:r>
      <w:r w:rsidR="00170E16" w:rsidRPr="00161E16">
        <w:t>ed</w:t>
      </w:r>
      <w:r w:rsidR="00A50C2B" w:rsidRPr="00161E16">
        <w:t>.</w:t>
      </w:r>
      <w:r w:rsidR="00AF3717" w:rsidRPr="00161E16">
        <w:t xml:space="preserve"> </w:t>
      </w:r>
      <w:r w:rsidR="00E72BC1" w:rsidRPr="00161E16">
        <w:t>Additional PPE may be required if the chemical has additional hazard</w:t>
      </w:r>
      <w:r w:rsidR="00170E16" w:rsidRPr="00161E16">
        <w:t xml:space="preserve"> classification(s)</w:t>
      </w:r>
      <w:r w:rsidR="00E72BC1" w:rsidRPr="00161E16">
        <w:t>.</w:t>
      </w:r>
    </w:p>
    <w:p w14:paraId="7D9D12F5" w14:textId="77777777" w:rsidR="00E72BC1" w:rsidRPr="00161E16" w:rsidRDefault="00E72BC1" w:rsidP="00F967EE">
      <w:pPr>
        <w:pStyle w:val="Heading1"/>
        <w:rPr>
          <w:bCs/>
        </w:rPr>
      </w:pPr>
      <w:r w:rsidRPr="00161E16">
        <w:t>HANDLING AND STORAGE</w:t>
      </w:r>
    </w:p>
    <w:p w14:paraId="7D9D12F6" w14:textId="77777777" w:rsidR="00E72BC1" w:rsidRPr="00161E16" w:rsidRDefault="00E72BC1" w:rsidP="00F967EE">
      <w:pPr>
        <w:pStyle w:val="ListParagraph"/>
        <w:rPr>
          <w:rFonts w:cs="Segoe UI"/>
        </w:rPr>
      </w:pPr>
      <w:r w:rsidRPr="00161E16">
        <w:t>Keep containers closed when not in use.</w:t>
      </w:r>
    </w:p>
    <w:p w14:paraId="2700B4D8" w14:textId="3EBC3305" w:rsidR="00F47509" w:rsidRPr="00161E16" w:rsidRDefault="00F47509" w:rsidP="00F47509">
      <w:pPr>
        <w:pStyle w:val="ListParagraph"/>
      </w:pPr>
      <w:r w:rsidRPr="00161E16">
        <w:t>Ensure that containers are in good condition and compatible with the material.</w:t>
      </w:r>
    </w:p>
    <w:p w14:paraId="7D9D12F7" w14:textId="51E0EE93" w:rsidR="00E72BC1" w:rsidRPr="00161E16" w:rsidRDefault="0098213C" w:rsidP="00332502">
      <w:pPr>
        <w:pStyle w:val="ListParagraph"/>
        <w:rPr>
          <w:rFonts w:cs="Segoe UI"/>
        </w:rPr>
      </w:pPr>
      <w:r w:rsidRPr="00161E16">
        <w:t>Store pyrophoric liquids in sealed containers with PTFE-lined septa to prevent air exposur</w:t>
      </w:r>
      <w:r w:rsidR="00BC0BF2" w:rsidRPr="00161E16">
        <w:t>e.</w:t>
      </w:r>
    </w:p>
    <w:p w14:paraId="3B4A1811" w14:textId="61FE4F06" w:rsidR="00A50C2B" w:rsidRPr="00161E16" w:rsidRDefault="00A50C2B" w:rsidP="00A50C2B">
      <w:pPr>
        <w:pStyle w:val="ListParagraph"/>
        <w:rPr>
          <w:rFonts w:cs="Segoe UI"/>
        </w:rPr>
      </w:pPr>
      <w:r w:rsidRPr="00161E16">
        <w:t>Store pyrophoric gases in an appropriate gas cabinet.</w:t>
      </w:r>
    </w:p>
    <w:p w14:paraId="7D9D12F8" w14:textId="77777777" w:rsidR="00A81323" w:rsidRPr="00161E16" w:rsidRDefault="00A81323" w:rsidP="00F967EE">
      <w:pPr>
        <w:pStyle w:val="ListParagraph"/>
        <w:rPr>
          <w:rFonts w:cs="Segoe UI"/>
        </w:rPr>
      </w:pPr>
      <w:r w:rsidRPr="00161E16">
        <w:t>Never return unused quantities back to the original container.</w:t>
      </w:r>
    </w:p>
    <w:p w14:paraId="7D9D12FA" w14:textId="50EFEB87" w:rsidR="00E72BC1" w:rsidRPr="00161E16" w:rsidRDefault="00E72BC1" w:rsidP="00F967EE">
      <w:pPr>
        <w:pStyle w:val="ListParagraph"/>
        <w:rPr>
          <w:rFonts w:cs="Segoe UI"/>
        </w:rPr>
      </w:pPr>
      <w:r w:rsidRPr="00161E16">
        <w:t xml:space="preserve">Refrigerators and freezers storing pyrophorics must be designed to store flammable liquids </w:t>
      </w:r>
      <w:r w:rsidR="00BC0BF2" w:rsidRPr="00161E16">
        <w:t>and meet</w:t>
      </w:r>
      <w:r w:rsidRPr="00161E16">
        <w:t xml:space="preserve"> the requirements for Class I, Division I Electrical Safety Code (NF</w:t>
      </w:r>
      <w:r w:rsidR="00592005" w:rsidRPr="00161E16">
        <w:t>P</w:t>
      </w:r>
      <w:r w:rsidRPr="00161E16">
        <w:t>A 45 and 70).</w:t>
      </w:r>
    </w:p>
    <w:p w14:paraId="7D9D12FB" w14:textId="34E16075" w:rsidR="00F777FB" w:rsidRPr="00161E16" w:rsidRDefault="00F777FB" w:rsidP="00F967EE">
      <w:pPr>
        <w:pStyle w:val="ListParagraph"/>
        <w:rPr>
          <w:rFonts w:cs="Segoe UI"/>
        </w:rPr>
      </w:pPr>
      <w:r w:rsidRPr="00161E16">
        <w:t>Store pyrophoric</w:t>
      </w:r>
      <w:r w:rsidR="00BC0BF2" w:rsidRPr="00161E16">
        <w:t xml:space="preserve"> material</w:t>
      </w:r>
      <w:r w:rsidRPr="00161E16">
        <w:t xml:space="preserve">s in a secondary container away from </w:t>
      </w:r>
      <w:r w:rsidR="00A81323" w:rsidRPr="00161E16">
        <w:t>incompatible</w:t>
      </w:r>
      <w:r w:rsidR="00A50C2B" w:rsidRPr="00161E16">
        <w:t xml:space="preserve"> material</w:t>
      </w:r>
      <w:r w:rsidR="00A81323" w:rsidRPr="00161E16">
        <w:t>s.</w:t>
      </w:r>
    </w:p>
    <w:p w14:paraId="7D9D12FC" w14:textId="5F7AB59B" w:rsidR="00E92E36" w:rsidRPr="00161E16" w:rsidRDefault="00A50C2B" w:rsidP="00F967EE">
      <w:pPr>
        <w:pStyle w:val="ListParagraph"/>
        <w:rPr>
          <w:rFonts w:cs="Segoe UI"/>
        </w:rPr>
      </w:pPr>
      <w:r w:rsidRPr="00161E16">
        <w:t>W</w:t>
      </w:r>
      <w:r w:rsidR="00E92E36" w:rsidRPr="00161E16">
        <w:t xml:space="preserve">ash hands </w:t>
      </w:r>
      <w:r w:rsidRPr="00161E16">
        <w:t xml:space="preserve">thoroughly </w:t>
      </w:r>
      <w:r w:rsidR="00E92E36" w:rsidRPr="00161E16">
        <w:t>after handling.</w:t>
      </w:r>
    </w:p>
    <w:p w14:paraId="7D9D12FE" w14:textId="6EE029DC" w:rsidR="00E72BC1" w:rsidRPr="00161E16" w:rsidRDefault="00E72BC1" w:rsidP="00F967EE">
      <w:pPr>
        <w:pStyle w:val="ListParagraph"/>
        <w:rPr>
          <w:rFonts w:cs="Segoe UI"/>
        </w:rPr>
      </w:pPr>
      <w:r w:rsidRPr="00161E16">
        <w:t>Consult</w:t>
      </w:r>
      <w:r w:rsidR="00A50C2B" w:rsidRPr="00161E16">
        <w:t xml:space="preserve"> Sections 7 and 10</w:t>
      </w:r>
      <w:r w:rsidRPr="00161E16">
        <w:t xml:space="preserve"> the SDS for chemical</w:t>
      </w:r>
      <w:r w:rsidR="00A50C2B" w:rsidRPr="00161E16">
        <w:t>-</w:t>
      </w:r>
      <w:r w:rsidRPr="00161E16">
        <w:t>specific</w:t>
      </w:r>
      <w:r w:rsidR="00A50C2B" w:rsidRPr="00161E16">
        <w:t xml:space="preserve"> incompatibilities and</w:t>
      </w:r>
      <w:r w:rsidRPr="00161E16">
        <w:t xml:space="preserve"> storage recommendations.</w:t>
      </w:r>
    </w:p>
    <w:p w14:paraId="7D9D12FF" w14:textId="77777777" w:rsidR="00E72BC1" w:rsidRPr="00161E16" w:rsidRDefault="00E72BC1" w:rsidP="00F967EE">
      <w:pPr>
        <w:pStyle w:val="Heading1"/>
        <w:rPr>
          <w:bCs/>
        </w:rPr>
      </w:pPr>
      <w:r w:rsidRPr="00161E16">
        <w:t>SPILL AND ACCIDENT PROCEDURE</w:t>
      </w:r>
    </w:p>
    <w:p w14:paraId="1443D4CF" w14:textId="776250EA" w:rsidR="00A50C2B" w:rsidRPr="00161E16" w:rsidRDefault="00A50C2B" w:rsidP="00A50C2B">
      <w:pPr>
        <w:pStyle w:val="BodyText"/>
      </w:pPr>
      <w:r w:rsidRPr="00161E16">
        <w:t xml:space="preserve">Consult the </w:t>
      </w:r>
      <w:hyperlink r:id="rId9" w:history="1">
        <w:r w:rsidRPr="00161E16">
          <w:rPr>
            <w:rStyle w:val="Hyperlink"/>
          </w:rPr>
          <w:t>Chemical Hygiene Plan</w:t>
        </w:r>
      </w:hyperlink>
      <w:r w:rsidRPr="00161E16">
        <w:t xml:space="preserve"> for </w:t>
      </w:r>
      <w:r w:rsidR="00274FC8" w:rsidRPr="00161E16">
        <w:t xml:space="preserve">general </w:t>
      </w:r>
      <w:r w:rsidRPr="00161E16">
        <w:t>spill and accident procedures.</w:t>
      </w:r>
    </w:p>
    <w:p w14:paraId="11C71C0B" w14:textId="2FCB0583" w:rsidR="00274FC8" w:rsidRPr="00161E16" w:rsidRDefault="00274FC8" w:rsidP="00A50C2B">
      <w:pPr>
        <w:pStyle w:val="BodyText"/>
      </w:pPr>
      <w:r w:rsidRPr="00161E16">
        <w:t>If pyrophoric materials spill in a glovebox, quench the spilled material slowly with isopropanol. Absorb with a non-combustible absorbent</w:t>
      </w:r>
      <w:r w:rsidR="00461D83">
        <w:t xml:space="preserve"> (e.g., powdered lime, sand)</w:t>
      </w:r>
      <w:r w:rsidR="00BB4376" w:rsidRPr="00161E16">
        <w:t xml:space="preserve"> and dispose as hazardous waste.</w:t>
      </w:r>
    </w:p>
    <w:p w14:paraId="507E3D65" w14:textId="3574246F" w:rsidR="00BB4376" w:rsidRPr="00161E16" w:rsidRDefault="00BB4376" w:rsidP="00A50C2B">
      <w:pPr>
        <w:pStyle w:val="BodyText"/>
      </w:pPr>
      <w:r w:rsidRPr="00161E16">
        <w:t xml:space="preserve">If pyrophoric materials spill outside of a glove box, </w:t>
      </w:r>
      <w:r w:rsidR="00C721BA" w:rsidRPr="00161E16">
        <w:t>an appropriate</w:t>
      </w:r>
      <w:r w:rsidRPr="00161E16">
        <w:t xml:space="preserve"> fire extinguisher may be used to extinguish a small fire. </w:t>
      </w:r>
      <w:r w:rsidR="006B184A" w:rsidRPr="00161E16">
        <w:t xml:space="preserve">For a large fire, evacuate the area and activate the </w:t>
      </w:r>
      <w:r w:rsidR="00E179F1" w:rsidRPr="00161E16">
        <w:t xml:space="preserve">building </w:t>
      </w:r>
      <w:r w:rsidR="006B184A" w:rsidRPr="00161E16">
        <w:t>fire alarm.</w:t>
      </w:r>
    </w:p>
    <w:p w14:paraId="7D9D1302" w14:textId="732664B2" w:rsidR="00E72BC1" w:rsidRPr="00161E16" w:rsidRDefault="00E72BC1" w:rsidP="00F967EE">
      <w:pPr>
        <w:pStyle w:val="Heading1"/>
        <w:rPr>
          <w:bCs/>
        </w:rPr>
      </w:pPr>
      <w:r w:rsidRPr="00161E16">
        <w:t>WASTE DI</w:t>
      </w:r>
      <w:r w:rsidR="00F967EE" w:rsidRPr="00161E16">
        <w:t>S</w:t>
      </w:r>
      <w:r w:rsidRPr="00161E16">
        <w:t>POSAL</w:t>
      </w:r>
    </w:p>
    <w:p w14:paraId="7D9D1304" w14:textId="67F50639" w:rsidR="006E2B85" w:rsidRPr="00161E16" w:rsidRDefault="00E92E36" w:rsidP="00F967EE">
      <w:pPr>
        <w:pStyle w:val="BodyText"/>
      </w:pPr>
      <w:r w:rsidRPr="00161E16">
        <w:t xml:space="preserve">Pyrophoric materials can be disposed of through </w:t>
      </w:r>
      <w:r w:rsidR="00A50C2B" w:rsidRPr="00161E16">
        <w:t>Seattle University’s</w:t>
      </w:r>
      <w:r w:rsidR="006E2B85" w:rsidRPr="00161E16">
        <w:t xml:space="preserve"> Hazardous Waste Program</w:t>
      </w:r>
      <w:r w:rsidRPr="00161E16">
        <w:t>.</w:t>
      </w:r>
      <w:r w:rsidR="00F967EE" w:rsidRPr="00161E16">
        <w:t xml:space="preserve"> </w:t>
      </w:r>
      <w:r w:rsidRPr="00161E16">
        <w:t xml:space="preserve">As long as the </w:t>
      </w:r>
      <w:r w:rsidR="0057360D" w:rsidRPr="00161E16">
        <w:t>chemical receptacle</w:t>
      </w:r>
      <w:r w:rsidRPr="00161E16">
        <w:t xml:space="preserve"> </w:t>
      </w:r>
      <w:r w:rsidR="0057360D" w:rsidRPr="00161E16">
        <w:t>can safely contain the chemical for transport</w:t>
      </w:r>
      <w:r w:rsidRPr="00161E16">
        <w:t xml:space="preserve">, there is no need to quench any unused pyrophoric material </w:t>
      </w:r>
      <w:r w:rsidR="00A50C2B" w:rsidRPr="00161E16">
        <w:t>before</w:t>
      </w:r>
      <w:r w:rsidRPr="00161E16">
        <w:t xml:space="preserve"> submitting it for disposal.</w:t>
      </w:r>
      <w:r w:rsidR="00F967EE" w:rsidRPr="00161E16">
        <w:t xml:space="preserve"> </w:t>
      </w:r>
    </w:p>
    <w:p w14:paraId="24B9C602" w14:textId="77777777" w:rsidR="0098213C" w:rsidRPr="00161E16" w:rsidRDefault="00E72BC1" w:rsidP="0098213C">
      <w:pPr>
        <w:pStyle w:val="BodyText"/>
      </w:pPr>
      <w:r w:rsidRPr="00161E16">
        <w:rPr>
          <w:b/>
        </w:rPr>
        <w:t>Disposal of Pyrophoric Reagents:</w:t>
      </w:r>
      <w:r w:rsidR="00F967EE" w:rsidRPr="00161E16">
        <w:rPr>
          <w:b/>
        </w:rPr>
        <w:t xml:space="preserve"> </w:t>
      </w:r>
      <w:r w:rsidRPr="00161E16">
        <w:t xml:space="preserve">Although pyrophoric reagents can be disposed of through the Hazardous Waste </w:t>
      </w:r>
      <w:r w:rsidR="00017B17" w:rsidRPr="00161E16">
        <w:t xml:space="preserve">Program, </w:t>
      </w:r>
      <w:r w:rsidRPr="00161E16">
        <w:t>it is often necessary to quench unused pyrophoric materials using careful hydrolysis.</w:t>
      </w:r>
      <w:r w:rsidR="00F967EE" w:rsidRPr="00161E16">
        <w:t xml:space="preserve"> </w:t>
      </w:r>
      <w:r w:rsidR="0098213C" w:rsidRPr="00161E16">
        <w:t>Quenching is only performed by faculty or staff and not by undergraduate students.</w:t>
      </w:r>
    </w:p>
    <w:p w14:paraId="70D2916F" w14:textId="05EDEEF5" w:rsidR="004B11A3" w:rsidRPr="00161E16" w:rsidRDefault="0098213C" w:rsidP="0098213C">
      <w:pPr>
        <w:pStyle w:val="BodyText"/>
      </w:pPr>
      <w:r w:rsidRPr="00161E16">
        <w:t>Unused pyrophoric materials must be quenched under inert atmosphere with adequate cooling by slowly adding first isopropanol, then methanol, then water. Once the quench is completed and there are no signs of further reaction, dispose of the quench mixture as hazardous chemical waste. Detailed quenching protocols must be covered and documented as lab-specific training for anyone working with pyrophoric materials.</w:t>
      </w:r>
    </w:p>
    <w:p w14:paraId="7D9D1311" w14:textId="70769036" w:rsidR="00E72BC1" w:rsidRPr="00161E16" w:rsidRDefault="00E72BC1" w:rsidP="00A50C2B">
      <w:pPr>
        <w:pStyle w:val="BodyText"/>
        <w:rPr>
          <w:rFonts w:cs="Segoe UI"/>
        </w:rPr>
      </w:pPr>
      <w:r w:rsidRPr="00161E16">
        <w:rPr>
          <w:b/>
          <w:bCs/>
        </w:rPr>
        <w:t>Note</w:t>
      </w:r>
      <w:r w:rsidR="00A50C2B" w:rsidRPr="00161E16">
        <w:rPr>
          <w:b/>
          <w:bCs/>
        </w:rPr>
        <w:t>:</w:t>
      </w:r>
      <w:r w:rsidRPr="00161E16">
        <w:t xml:space="preserve"> </w:t>
      </w:r>
      <w:r w:rsidR="00A50C2B" w:rsidRPr="00161E16">
        <w:t>A</w:t>
      </w:r>
      <w:r w:rsidRPr="00161E16">
        <w:t>queous base reacts with metals, particularly aluminum, so do not use metal</w:t>
      </w:r>
      <w:r w:rsidR="00D14D8C" w:rsidRPr="00161E16">
        <w:t xml:space="preserve"> </w:t>
      </w:r>
      <w:r w:rsidRPr="00161E16">
        <w:t>cans to contain the quenching waste.</w:t>
      </w:r>
    </w:p>
    <w:p w14:paraId="7D9D1313" w14:textId="77777777" w:rsidR="00F772A7" w:rsidRPr="00161E16" w:rsidRDefault="00F772A7" w:rsidP="00F967EE">
      <w:pPr>
        <w:pStyle w:val="Heading1"/>
      </w:pPr>
      <w:r w:rsidRPr="00161E16">
        <w:t>ADDITIONAL INFORMATION</w:t>
      </w:r>
    </w:p>
    <w:p w14:paraId="7D9D1317" w14:textId="38920891" w:rsidR="00E72BC1" w:rsidRPr="00161E16" w:rsidRDefault="00000000" w:rsidP="00F967EE">
      <w:pPr>
        <w:pStyle w:val="BodyText"/>
        <w:rPr>
          <w:rStyle w:val="Hyperlink"/>
        </w:rPr>
      </w:pPr>
      <w:hyperlink r:id="rId10" w:history="1">
        <w:r w:rsidR="00F772A7" w:rsidRPr="00161E16">
          <w:rPr>
            <w:rStyle w:val="Hyperlink"/>
          </w:rPr>
          <w:t>Sigma-Aldrich bulletin on handling air-sensitive reagents</w:t>
        </w:r>
      </w:hyperlink>
    </w:p>
    <w:p w14:paraId="555F6E6D" w14:textId="0ACECEF7" w:rsidR="00F37900" w:rsidRPr="005E29F6" w:rsidRDefault="00000000" w:rsidP="005E29F6">
      <w:pPr>
        <w:pStyle w:val="BodyText"/>
      </w:pPr>
      <w:hyperlink r:id="rId11" w:history="1">
        <w:r w:rsidR="005E29F6" w:rsidRPr="00161E16">
          <w:rPr>
            <w:rStyle w:val="Hyperlink"/>
          </w:rPr>
          <w:t>Sigma-Aldrich bulletin on handling pyrophoric reagents</w:t>
        </w:r>
      </w:hyperlink>
    </w:p>
    <w:sectPr w:rsidR="00F37900" w:rsidRPr="005E29F6" w:rsidSect="00F967E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1BF5"/>
    <w:multiLevelType w:val="hybridMultilevel"/>
    <w:tmpl w:val="4A121F1C"/>
    <w:lvl w:ilvl="0" w:tplc="C9B0EED4">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F417F93"/>
    <w:multiLevelType w:val="hybridMultilevel"/>
    <w:tmpl w:val="09265340"/>
    <w:lvl w:ilvl="0" w:tplc="259EA68C">
      <w:start w:val="1"/>
      <w:numFmt w:val="bullet"/>
      <w:lvlText w:val=""/>
      <w:lvlJc w:val="left"/>
      <w:pPr>
        <w:ind w:left="1080" w:hanging="360"/>
      </w:pPr>
      <w:rPr>
        <w:rFonts w:ascii="Symbol" w:hAnsi="Symbol"/>
      </w:rPr>
    </w:lvl>
    <w:lvl w:ilvl="1" w:tplc="CCE02CEA">
      <w:start w:val="1"/>
      <w:numFmt w:val="bullet"/>
      <w:lvlText w:val=""/>
      <w:lvlJc w:val="left"/>
      <w:pPr>
        <w:ind w:left="1080" w:hanging="360"/>
      </w:pPr>
      <w:rPr>
        <w:rFonts w:ascii="Symbol" w:hAnsi="Symbol"/>
      </w:rPr>
    </w:lvl>
    <w:lvl w:ilvl="2" w:tplc="7B74A650">
      <w:start w:val="1"/>
      <w:numFmt w:val="bullet"/>
      <w:lvlText w:val=""/>
      <w:lvlJc w:val="left"/>
      <w:pPr>
        <w:ind w:left="1080" w:hanging="360"/>
      </w:pPr>
      <w:rPr>
        <w:rFonts w:ascii="Symbol" w:hAnsi="Symbol"/>
      </w:rPr>
    </w:lvl>
    <w:lvl w:ilvl="3" w:tplc="F2008E60">
      <w:start w:val="1"/>
      <w:numFmt w:val="bullet"/>
      <w:lvlText w:val=""/>
      <w:lvlJc w:val="left"/>
      <w:pPr>
        <w:ind w:left="1080" w:hanging="360"/>
      </w:pPr>
      <w:rPr>
        <w:rFonts w:ascii="Symbol" w:hAnsi="Symbol"/>
      </w:rPr>
    </w:lvl>
    <w:lvl w:ilvl="4" w:tplc="8B8E3E68">
      <w:start w:val="1"/>
      <w:numFmt w:val="bullet"/>
      <w:lvlText w:val=""/>
      <w:lvlJc w:val="left"/>
      <w:pPr>
        <w:ind w:left="1080" w:hanging="360"/>
      </w:pPr>
      <w:rPr>
        <w:rFonts w:ascii="Symbol" w:hAnsi="Symbol"/>
      </w:rPr>
    </w:lvl>
    <w:lvl w:ilvl="5" w:tplc="6BF63208">
      <w:start w:val="1"/>
      <w:numFmt w:val="bullet"/>
      <w:lvlText w:val=""/>
      <w:lvlJc w:val="left"/>
      <w:pPr>
        <w:ind w:left="1080" w:hanging="360"/>
      </w:pPr>
      <w:rPr>
        <w:rFonts w:ascii="Symbol" w:hAnsi="Symbol"/>
      </w:rPr>
    </w:lvl>
    <w:lvl w:ilvl="6" w:tplc="D130AC14">
      <w:start w:val="1"/>
      <w:numFmt w:val="bullet"/>
      <w:lvlText w:val=""/>
      <w:lvlJc w:val="left"/>
      <w:pPr>
        <w:ind w:left="1080" w:hanging="360"/>
      </w:pPr>
      <w:rPr>
        <w:rFonts w:ascii="Symbol" w:hAnsi="Symbol"/>
      </w:rPr>
    </w:lvl>
    <w:lvl w:ilvl="7" w:tplc="0D302BA6">
      <w:start w:val="1"/>
      <w:numFmt w:val="bullet"/>
      <w:lvlText w:val=""/>
      <w:lvlJc w:val="left"/>
      <w:pPr>
        <w:ind w:left="1080" w:hanging="360"/>
      </w:pPr>
      <w:rPr>
        <w:rFonts w:ascii="Symbol" w:hAnsi="Symbol"/>
      </w:rPr>
    </w:lvl>
    <w:lvl w:ilvl="8" w:tplc="C7D0F62E">
      <w:start w:val="1"/>
      <w:numFmt w:val="bullet"/>
      <w:lvlText w:val=""/>
      <w:lvlJc w:val="left"/>
      <w:pPr>
        <w:ind w:left="1080" w:hanging="360"/>
      </w:pPr>
      <w:rPr>
        <w:rFonts w:ascii="Symbol" w:hAnsi="Symbol"/>
      </w:rPr>
    </w:lvl>
  </w:abstractNum>
  <w:abstractNum w:abstractNumId="2" w15:restartNumberingAfterBreak="0">
    <w:nsid w:val="48454226"/>
    <w:multiLevelType w:val="hybridMultilevel"/>
    <w:tmpl w:val="D52A5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64C4A"/>
    <w:multiLevelType w:val="hybridMultilevel"/>
    <w:tmpl w:val="01AEBF3E"/>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715F1937"/>
    <w:multiLevelType w:val="hybridMultilevel"/>
    <w:tmpl w:val="27F41EFC"/>
    <w:lvl w:ilvl="0" w:tplc="1B3AC258">
      <w:start w:val="1"/>
      <w:numFmt w:val="decimal"/>
      <w:lvlText w:val="%1."/>
      <w:lvlJc w:val="left"/>
      <w:pPr>
        <w:ind w:left="468" w:hanging="248"/>
        <w:jc w:val="right"/>
      </w:pPr>
      <w:rPr>
        <w:rFonts w:ascii="Segoe UI" w:eastAsia="Segoe UI" w:hAnsi="Segoe UI" w:hint="default"/>
        <w:b/>
        <w:bCs/>
        <w:spacing w:val="-1"/>
        <w:sz w:val="22"/>
        <w:szCs w:val="22"/>
      </w:rPr>
    </w:lvl>
    <w:lvl w:ilvl="1" w:tplc="38322B50">
      <w:start w:val="1"/>
      <w:numFmt w:val="bullet"/>
      <w:lvlText w:val=""/>
      <w:lvlJc w:val="left"/>
      <w:pPr>
        <w:ind w:left="940" w:hanging="360"/>
      </w:pPr>
      <w:rPr>
        <w:rFonts w:ascii="Symbol" w:eastAsia="Symbol" w:hAnsi="Symbol" w:hint="default"/>
        <w:sz w:val="22"/>
        <w:szCs w:val="22"/>
      </w:rPr>
    </w:lvl>
    <w:lvl w:ilvl="2" w:tplc="06E28AD0">
      <w:start w:val="1"/>
      <w:numFmt w:val="bullet"/>
      <w:lvlText w:val="o"/>
      <w:lvlJc w:val="left"/>
      <w:pPr>
        <w:ind w:left="1540" w:hanging="360"/>
      </w:pPr>
      <w:rPr>
        <w:rFonts w:ascii="Courier New" w:eastAsia="Courier New" w:hAnsi="Courier New" w:hint="default"/>
        <w:sz w:val="22"/>
        <w:szCs w:val="22"/>
      </w:rPr>
    </w:lvl>
    <w:lvl w:ilvl="3" w:tplc="BA5CF99E">
      <w:start w:val="1"/>
      <w:numFmt w:val="bullet"/>
      <w:lvlText w:val="•"/>
      <w:lvlJc w:val="left"/>
      <w:pPr>
        <w:ind w:left="1540" w:hanging="360"/>
      </w:pPr>
      <w:rPr>
        <w:rFonts w:hint="default"/>
      </w:rPr>
    </w:lvl>
    <w:lvl w:ilvl="4" w:tplc="AB320A30">
      <w:start w:val="1"/>
      <w:numFmt w:val="bullet"/>
      <w:lvlText w:val="•"/>
      <w:lvlJc w:val="left"/>
      <w:pPr>
        <w:ind w:left="2686" w:hanging="360"/>
      </w:pPr>
      <w:rPr>
        <w:rFonts w:hint="default"/>
      </w:rPr>
    </w:lvl>
    <w:lvl w:ilvl="5" w:tplc="53BCD204">
      <w:start w:val="1"/>
      <w:numFmt w:val="bullet"/>
      <w:lvlText w:val="•"/>
      <w:lvlJc w:val="left"/>
      <w:pPr>
        <w:ind w:left="3831" w:hanging="360"/>
      </w:pPr>
      <w:rPr>
        <w:rFonts w:hint="default"/>
      </w:rPr>
    </w:lvl>
    <w:lvl w:ilvl="6" w:tplc="92821C68">
      <w:start w:val="1"/>
      <w:numFmt w:val="bullet"/>
      <w:lvlText w:val="•"/>
      <w:lvlJc w:val="left"/>
      <w:pPr>
        <w:ind w:left="4977" w:hanging="360"/>
      </w:pPr>
      <w:rPr>
        <w:rFonts w:hint="default"/>
      </w:rPr>
    </w:lvl>
    <w:lvl w:ilvl="7" w:tplc="2D2AFC9A">
      <w:start w:val="1"/>
      <w:numFmt w:val="bullet"/>
      <w:lvlText w:val="•"/>
      <w:lvlJc w:val="left"/>
      <w:pPr>
        <w:ind w:left="6123" w:hanging="360"/>
      </w:pPr>
      <w:rPr>
        <w:rFonts w:hint="default"/>
      </w:rPr>
    </w:lvl>
    <w:lvl w:ilvl="8" w:tplc="43B4DB88">
      <w:start w:val="1"/>
      <w:numFmt w:val="bullet"/>
      <w:lvlText w:val="•"/>
      <w:lvlJc w:val="left"/>
      <w:pPr>
        <w:ind w:left="7268" w:hanging="360"/>
      </w:pPr>
      <w:rPr>
        <w:rFonts w:hint="default"/>
      </w:rPr>
    </w:lvl>
  </w:abstractNum>
  <w:num w:numId="1" w16cid:durableId="862061160">
    <w:abstractNumId w:val="4"/>
  </w:num>
  <w:num w:numId="2" w16cid:durableId="1467625194">
    <w:abstractNumId w:val="0"/>
  </w:num>
  <w:num w:numId="3" w16cid:durableId="258375247">
    <w:abstractNumId w:val="0"/>
  </w:num>
  <w:num w:numId="4" w16cid:durableId="91046959">
    <w:abstractNumId w:val="3"/>
  </w:num>
  <w:num w:numId="5" w16cid:durableId="527108561">
    <w:abstractNumId w:val="2"/>
  </w:num>
  <w:num w:numId="6" w16cid:durableId="1207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1C"/>
    <w:rsid w:val="0000171B"/>
    <w:rsid w:val="00017B17"/>
    <w:rsid w:val="00056C06"/>
    <w:rsid w:val="000E44C9"/>
    <w:rsid w:val="001279A5"/>
    <w:rsid w:val="00161E16"/>
    <w:rsid w:val="00170E16"/>
    <w:rsid w:val="001857EF"/>
    <w:rsid w:val="001A2C47"/>
    <w:rsid w:val="001B3D40"/>
    <w:rsid w:val="001D650C"/>
    <w:rsid w:val="00222DC6"/>
    <w:rsid w:val="00274FC8"/>
    <w:rsid w:val="002913FE"/>
    <w:rsid w:val="002C4BEF"/>
    <w:rsid w:val="00334E38"/>
    <w:rsid w:val="0037631C"/>
    <w:rsid w:val="003F4E67"/>
    <w:rsid w:val="00400122"/>
    <w:rsid w:val="00437E15"/>
    <w:rsid w:val="00461D83"/>
    <w:rsid w:val="00481BC6"/>
    <w:rsid w:val="004B11A3"/>
    <w:rsid w:val="004C0FD2"/>
    <w:rsid w:val="004C7C5C"/>
    <w:rsid w:val="005001A9"/>
    <w:rsid w:val="00513796"/>
    <w:rsid w:val="00522C0B"/>
    <w:rsid w:val="0057360D"/>
    <w:rsid w:val="00592005"/>
    <w:rsid w:val="005C5A32"/>
    <w:rsid w:val="005D1A34"/>
    <w:rsid w:val="005E29F6"/>
    <w:rsid w:val="005F05B8"/>
    <w:rsid w:val="006628D6"/>
    <w:rsid w:val="0066487D"/>
    <w:rsid w:val="00682FEF"/>
    <w:rsid w:val="006B184A"/>
    <w:rsid w:val="006B2D74"/>
    <w:rsid w:val="006B66BD"/>
    <w:rsid w:val="006D2BF2"/>
    <w:rsid w:val="006E2B85"/>
    <w:rsid w:val="00710691"/>
    <w:rsid w:val="007459C2"/>
    <w:rsid w:val="00772F5D"/>
    <w:rsid w:val="007E43A2"/>
    <w:rsid w:val="007F5F18"/>
    <w:rsid w:val="0088787E"/>
    <w:rsid w:val="00940EFB"/>
    <w:rsid w:val="00944F13"/>
    <w:rsid w:val="00966A17"/>
    <w:rsid w:val="0098213C"/>
    <w:rsid w:val="00A20DD2"/>
    <w:rsid w:val="00A50C2B"/>
    <w:rsid w:val="00A57D7E"/>
    <w:rsid w:val="00A63870"/>
    <w:rsid w:val="00A81323"/>
    <w:rsid w:val="00AF3717"/>
    <w:rsid w:val="00B46922"/>
    <w:rsid w:val="00B620CC"/>
    <w:rsid w:val="00BB4376"/>
    <w:rsid w:val="00BC0BF2"/>
    <w:rsid w:val="00BE2085"/>
    <w:rsid w:val="00C02E0A"/>
    <w:rsid w:val="00C40873"/>
    <w:rsid w:val="00C721BA"/>
    <w:rsid w:val="00C969EF"/>
    <w:rsid w:val="00D14D8C"/>
    <w:rsid w:val="00D71F7D"/>
    <w:rsid w:val="00D97DC1"/>
    <w:rsid w:val="00D97F0C"/>
    <w:rsid w:val="00DA1BDD"/>
    <w:rsid w:val="00DB596A"/>
    <w:rsid w:val="00DE2603"/>
    <w:rsid w:val="00E179F1"/>
    <w:rsid w:val="00E36676"/>
    <w:rsid w:val="00E72BC1"/>
    <w:rsid w:val="00E92E36"/>
    <w:rsid w:val="00E96DF9"/>
    <w:rsid w:val="00EA35C8"/>
    <w:rsid w:val="00EF5FAE"/>
    <w:rsid w:val="00F37900"/>
    <w:rsid w:val="00F41730"/>
    <w:rsid w:val="00F47509"/>
    <w:rsid w:val="00F66F67"/>
    <w:rsid w:val="00F772A7"/>
    <w:rsid w:val="00F777FB"/>
    <w:rsid w:val="00F967EE"/>
    <w:rsid w:val="196CDD2C"/>
    <w:rsid w:val="1E218254"/>
    <w:rsid w:val="559C8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12D9"/>
  <w15:chartTrackingRefBased/>
  <w15:docId w15:val="{7C2BE090-B845-4DEF-B447-0B113F5B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967EE"/>
    <w:pPr>
      <w:widowControl w:val="0"/>
      <w:spacing w:after="0" w:line="240" w:lineRule="auto"/>
    </w:pPr>
  </w:style>
  <w:style w:type="paragraph" w:styleId="Heading1">
    <w:name w:val="heading 1"/>
    <w:basedOn w:val="BodyText"/>
    <w:next w:val="Normal"/>
    <w:link w:val="Heading1Char"/>
    <w:uiPriority w:val="9"/>
    <w:qFormat/>
    <w:rsid w:val="00F967EE"/>
    <w:pPr>
      <w:widowControl/>
      <w:spacing w:before="240"/>
      <w:outlineLvl w:val="0"/>
    </w:pPr>
    <w:rPr>
      <w:rFonts w:eastAsia="Times New Roman"/>
      <w:b/>
      <w:sz w:val="24"/>
      <w:szCs w:val="24"/>
    </w:rPr>
  </w:style>
  <w:style w:type="paragraph" w:styleId="Heading2">
    <w:name w:val="heading 2"/>
    <w:basedOn w:val="Normal"/>
    <w:next w:val="Normal"/>
    <w:link w:val="Heading2Char"/>
    <w:uiPriority w:val="9"/>
    <w:semiHidden/>
    <w:unhideWhenUsed/>
    <w:qFormat/>
    <w:rsid w:val="00F967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link w:val="Heading9Char"/>
    <w:uiPriority w:val="1"/>
    <w:qFormat/>
    <w:rsid w:val="00F967EE"/>
    <w:pPr>
      <w:ind w:left="100"/>
      <w:outlineLvl w:val="8"/>
    </w:pPr>
    <w:rPr>
      <w:rFonts w:ascii="Segoe UI" w:eastAsia="Segoe UI" w:hAnsi="Segoe U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67EE"/>
    <w:pPr>
      <w:spacing w:after="120"/>
    </w:pPr>
    <w:rPr>
      <w:rFonts w:ascii="Arial" w:eastAsia="Segoe UI" w:hAnsi="Arial" w:cs="Arial"/>
    </w:rPr>
  </w:style>
  <w:style w:type="character" w:customStyle="1" w:styleId="BodyTextChar">
    <w:name w:val="Body Text Char"/>
    <w:basedOn w:val="DefaultParagraphFont"/>
    <w:link w:val="BodyText"/>
    <w:uiPriority w:val="1"/>
    <w:rsid w:val="00F967EE"/>
    <w:rPr>
      <w:rFonts w:ascii="Arial" w:eastAsia="Segoe UI" w:hAnsi="Arial" w:cs="Arial"/>
    </w:rPr>
  </w:style>
  <w:style w:type="character" w:customStyle="1" w:styleId="Heading9Char">
    <w:name w:val="Heading 9 Char"/>
    <w:basedOn w:val="DefaultParagraphFont"/>
    <w:link w:val="Heading9"/>
    <w:uiPriority w:val="1"/>
    <w:rsid w:val="00F967EE"/>
    <w:rPr>
      <w:rFonts w:ascii="Segoe UI" w:eastAsia="Segoe UI" w:hAnsi="Segoe UI"/>
      <w:b/>
      <w:bCs/>
    </w:rPr>
  </w:style>
  <w:style w:type="character" w:styleId="Hyperlink">
    <w:name w:val="Hyperlink"/>
    <w:basedOn w:val="DefaultParagraphFont"/>
    <w:uiPriority w:val="99"/>
    <w:unhideWhenUsed/>
    <w:rsid w:val="00F772A7"/>
    <w:rPr>
      <w:color w:val="0563C1" w:themeColor="hyperlink"/>
      <w:u w:val="single"/>
    </w:rPr>
  </w:style>
  <w:style w:type="character" w:customStyle="1" w:styleId="Heading1Char">
    <w:name w:val="Heading 1 Char"/>
    <w:basedOn w:val="DefaultParagraphFont"/>
    <w:link w:val="Heading1"/>
    <w:uiPriority w:val="9"/>
    <w:rsid w:val="00F967EE"/>
    <w:rPr>
      <w:rFonts w:ascii="Arial" w:eastAsia="Times New Roman" w:hAnsi="Arial" w:cs="Arial"/>
      <w:b/>
      <w:sz w:val="24"/>
      <w:szCs w:val="24"/>
    </w:rPr>
  </w:style>
  <w:style w:type="character" w:customStyle="1" w:styleId="Heading2Char">
    <w:name w:val="Heading 2 Char"/>
    <w:basedOn w:val="DefaultParagraphFont"/>
    <w:link w:val="Heading2"/>
    <w:uiPriority w:val="9"/>
    <w:semiHidden/>
    <w:rsid w:val="00F967EE"/>
    <w:rPr>
      <w:rFonts w:asciiTheme="majorHAnsi" w:eastAsiaTheme="majorEastAsia" w:hAnsiTheme="majorHAnsi" w:cstheme="majorBidi"/>
      <w:color w:val="2E74B5" w:themeColor="accent1" w:themeShade="BF"/>
      <w:sz w:val="26"/>
      <w:szCs w:val="26"/>
    </w:rPr>
  </w:style>
  <w:style w:type="paragraph" w:styleId="Title">
    <w:name w:val="Title"/>
    <w:basedOn w:val="Heading2"/>
    <w:next w:val="Normal"/>
    <w:link w:val="TitleChar"/>
    <w:uiPriority w:val="10"/>
    <w:qFormat/>
    <w:rsid w:val="00F967EE"/>
    <w:pPr>
      <w:spacing w:before="100" w:beforeAutospacing="1" w:after="100" w:afterAutospacing="1"/>
    </w:pPr>
    <w:rPr>
      <w:rFonts w:ascii="Arial" w:hAnsi="Arial" w:cs="Arial"/>
      <w:b/>
      <w:noProof/>
      <w:sz w:val="32"/>
      <w:szCs w:val="32"/>
    </w:rPr>
  </w:style>
  <w:style w:type="character" w:customStyle="1" w:styleId="TitleChar">
    <w:name w:val="Title Char"/>
    <w:basedOn w:val="DefaultParagraphFont"/>
    <w:link w:val="Title"/>
    <w:uiPriority w:val="10"/>
    <w:rsid w:val="00F967EE"/>
    <w:rPr>
      <w:rFonts w:ascii="Arial" w:eastAsiaTheme="majorEastAsia" w:hAnsi="Arial" w:cs="Arial"/>
      <w:b/>
      <w:noProof/>
      <w:color w:val="2E74B5" w:themeColor="accent1" w:themeShade="BF"/>
      <w:sz w:val="32"/>
      <w:szCs w:val="32"/>
    </w:rPr>
  </w:style>
  <w:style w:type="paragraph" w:styleId="ListParagraph">
    <w:name w:val="List Paragraph"/>
    <w:basedOn w:val="Normal"/>
    <w:uiPriority w:val="34"/>
    <w:qFormat/>
    <w:rsid w:val="00F967EE"/>
    <w:pPr>
      <w:widowControl/>
      <w:numPr>
        <w:numId w:val="2"/>
      </w:numPr>
      <w:spacing w:after="120"/>
      <w:ind w:left="720"/>
      <w:contextualSpacing/>
    </w:pPr>
    <w:rPr>
      <w:rFonts w:ascii="Arial" w:hAnsi="Arial"/>
    </w:rPr>
  </w:style>
  <w:style w:type="character" w:styleId="UnresolvedMention">
    <w:name w:val="Unresolved Mention"/>
    <w:basedOn w:val="DefaultParagraphFont"/>
    <w:uiPriority w:val="99"/>
    <w:semiHidden/>
    <w:unhideWhenUsed/>
    <w:rsid w:val="00592005"/>
    <w:rPr>
      <w:color w:val="605E5C"/>
      <w:shd w:val="clear" w:color="auto" w:fill="E1DFDD"/>
    </w:rPr>
  </w:style>
  <w:style w:type="character" w:styleId="CommentReference">
    <w:name w:val="annotation reference"/>
    <w:basedOn w:val="DefaultParagraphFont"/>
    <w:uiPriority w:val="99"/>
    <w:semiHidden/>
    <w:unhideWhenUsed/>
    <w:rsid w:val="00170E16"/>
    <w:rPr>
      <w:sz w:val="16"/>
      <w:szCs w:val="16"/>
    </w:rPr>
  </w:style>
  <w:style w:type="paragraph" w:styleId="CommentText">
    <w:name w:val="annotation text"/>
    <w:basedOn w:val="Normal"/>
    <w:link w:val="CommentTextChar"/>
    <w:uiPriority w:val="99"/>
    <w:unhideWhenUsed/>
    <w:rsid w:val="00170E16"/>
    <w:rPr>
      <w:sz w:val="20"/>
      <w:szCs w:val="20"/>
    </w:rPr>
  </w:style>
  <w:style w:type="character" w:customStyle="1" w:styleId="CommentTextChar">
    <w:name w:val="Comment Text Char"/>
    <w:basedOn w:val="DefaultParagraphFont"/>
    <w:link w:val="CommentText"/>
    <w:uiPriority w:val="99"/>
    <w:rsid w:val="00170E16"/>
    <w:rPr>
      <w:sz w:val="20"/>
      <w:szCs w:val="20"/>
    </w:rPr>
  </w:style>
  <w:style w:type="paragraph" w:styleId="CommentSubject">
    <w:name w:val="annotation subject"/>
    <w:basedOn w:val="CommentText"/>
    <w:next w:val="CommentText"/>
    <w:link w:val="CommentSubjectChar"/>
    <w:uiPriority w:val="99"/>
    <w:semiHidden/>
    <w:unhideWhenUsed/>
    <w:rsid w:val="00170E16"/>
    <w:rPr>
      <w:b/>
      <w:bCs/>
    </w:rPr>
  </w:style>
  <w:style w:type="character" w:customStyle="1" w:styleId="CommentSubjectChar">
    <w:name w:val="Comment Subject Char"/>
    <w:basedOn w:val="CommentTextChar"/>
    <w:link w:val="CommentSubject"/>
    <w:uiPriority w:val="99"/>
    <w:semiHidden/>
    <w:rsid w:val="00170E16"/>
    <w:rPr>
      <w:b/>
      <w:bCs/>
      <w:sz w:val="20"/>
      <w:szCs w:val="20"/>
    </w:rPr>
  </w:style>
  <w:style w:type="character" w:styleId="FollowedHyperlink">
    <w:name w:val="FollowedHyperlink"/>
    <w:basedOn w:val="DefaultParagraphFont"/>
    <w:uiPriority w:val="99"/>
    <w:semiHidden/>
    <w:unhideWhenUsed/>
    <w:rsid w:val="00A50C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695882">
      <w:bodyDiv w:val="1"/>
      <w:marLeft w:val="0"/>
      <w:marRight w:val="0"/>
      <w:marTop w:val="0"/>
      <w:marBottom w:val="0"/>
      <w:divBdr>
        <w:top w:val="none" w:sz="0" w:space="0" w:color="auto"/>
        <w:left w:val="none" w:sz="0" w:space="0" w:color="auto"/>
        <w:bottom w:val="none" w:sz="0" w:space="0" w:color="auto"/>
        <w:right w:val="none" w:sz="0" w:space="0" w:color="auto"/>
      </w:divBdr>
    </w:div>
    <w:div w:id="169819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seattle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attleu.edu/media/academic-safety/files/Chemical-Hygiene-Pla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www.sigmaaldrich.com/deepweb/assets/sigmaaldrich/marketing/global/documents/255/911/al_techbull_al164.pdf" TargetMode="External"/><Relationship Id="rId5" Type="http://schemas.openxmlformats.org/officeDocument/2006/relationships/image" Target="media/image1.gif"/><Relationship Id="rId10" Type="http://schemas.openxmlformats.org/officeDocument/2006/relationships/hyperlink" Target="https://www.sigmaaldrich.com/deepweb/assets/sigmaaldrich/marketing/global/documents/685/583/al_techbull_al134.pdf" TargetMode="External"/><Relationship Id="rId4" Type="http://schemas.openxmlformats.org/officeDocument/2006/relationships/webSettings" Target="webSettings.xml"/><Relationship Id="rId9" Type="http://schemas.openxmlformats.org/officeDocument/2006/relationships/hyperlink" Target="https://www.seattleu.edu/media/academic-safety/files/Chemical-Hygiene-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877</Words>
  <Characters>4999</Characters>
  <Application>Microsoft Office Word</Application>
  <DocSecurity>0</DocSecurity>
  <Lines>41</Lines>
  <Paragraphs>11</Paragraphs>
  <ScaleCrop>false</ScaleCrop>
  <Company>Caltech</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Siladke, Nathan A.</dc:creator>
  <cp:keywords/>
  <dc:description/>
  <cp:lastModifiedBy>Stoner, Breena</cp:lastModifiedBy>
  <cp:revision>6</cp:revision>
  <dcterms:created xsi:type="dcterms:W3CDTF">2023-02-01T23:02:00Z</dcterms:created>
  <dcterms:modified xsi:type="dcterms:W3CDTF">2023-02-02T19:35:00Z</dcterms:modified>
</cp:coreProperties>
</file>