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2FD74" w14:textId="73442626" w:rsidR="003B6706" w:rsidRDefault="003B6706" w:rsidP="00C52685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24F3CD5" w14:textId="77777777" w:rsidR="00D603D2" w:rsidRDefault="003B6706" w:rsidP="00C5268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 w:rsidR="00BC444A">
        <w:rPr>
          <w:rFonts w:ascii="Times New Roman" w:hAnsi="Times New Roman" w:cs="Times New Roman"/>
        </w:rPr>
        <w:t xml:space="preserve">The teaching relationship in </w:t>
      </w:r>
      <w:proofErr w:type="spellStart"/>
      <w:r w:rsidR="00BC444A">
        <w:rPr>
          <w:rFonts w:ascii="Times New Roman" w:hAnsi="Times New Roman" w:cs="Times New Roman"/>
        </w:rPr>
        <w:t>Levinasian</w:t>
      </w:r>
      <w:proofErr w:type="spellEnd"/>
      <w:r w:rsidR="00BC444A">
        <w:rPr>
          <w:rFonts w:ascii="Times New Roman" w:hAnsi="Times New Roman" w:cs="Times New Roman"/>
        </w:rPr>
        <w:t xml:space="preserve"> Ethics and its promise for therapy</w:t>
      </w:r>
      <w:r w:rsidR="00D603D2" w:rsidRPr="00D603D2">
        <w:rPr>
          <w:rFonts w:ascii="Times New Roman" w:hAnsi="Times New Roman" w:cs="Times New Roman"/>
        </w:rPr>
        <w:t xml:space="preserve"> </w:t>
      </w:r>
    </w:p>
    <w:p w14:paraId="334EEF0C" w14:textId="54DD8860" w:rsidR="00277873" w:rsidRDefault="00D603D2" w:rsidP="00C5268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</w:p>
    <w:p w14:paraId="6DE847D1" w14:textId="4611F4AA" w:rsidR="00C52685" w:rsidRDefault="00C52685" w:rsidP="00C5268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paper intends to address </w:t>
      </w:r>
      <w:proofErr w:type="spellStart"/>
      <w:r>
        <w:rPr>
          <w:rFonts w:ascii="Times New Roman" w:hAnsi="Times New Roman" w:cs="Times New Roman"/>
        </w:rPr>
        <w:t>Levinasian</w:t>
      </w:r>
      <w:proofErr w:type="spellEnd"/>
      <w:r>
        <w:rPr>
          <w:rFonts w:ascii="Times New Roman" w:hAnsi="Times New Roman" w:cs="Times New Roman"/>
        </w:rPr>
        <w:t xml:space="preserve"> ethics drawing from his work </w:t>
      </w:r>
      <w:r w:rsidRPr="00C52685">
        <w:rPr>
          <w:rFonts w:ascii="Times New Roman" w:hAnsi="Times New Roman" w:cs="Times New Roman"/>
          <w:i/>
        </w:rPr>
        <w:t>Totality and Infinity</w:t>
      </w:r>
      <w:r>
        <w:rPr>
          <w:rFonts w:ascii="Times New Roman" w:hAnsi="Times New Roman" w:cs="Times New Roman"/>
        </w:rPr>
        <w:t xml:space="preserve"> (1961/1969), particularly how the relationship between the </w:t>
      </w:r>
      <w:r w:rsidR="00934821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I</w:t>
      </w:r>
      <w:r w:rsidR="00934821">
        <w:rPr>
          <w:rFonts w:ascii="Times New Roman" w:hAnsi="Times New Roman" w:cs="Times New Roman"/>
        </w:rPr>
        <w:t>’</w:t>
      </w:r>
      <w:r w:rsidR="00637137">
        <w:rPr>
          <w:rFonts w:ascii="Times New Roman" w:hAnsi="Times New Roman" w:cs="Times New Roman"/>
        </w:rPr>
        <w:t xml:space="preserve"> (person, therapist)</w:t>
      </w:r>
      <w:r>
        <w:rPr>
          <w:rFonts w:ascii="Times New Roman" w:hAnsi="Times New Roman" w:cs="Times New Roman"/>
        </w:rPr>
        <w:t xml:space="preserve"> and the </w:t>
      </w:r>
      <w:r w:rsidR="00347691">
        <w:rPr>
          <w:rFonts w:ascii="Times New Roman" w:hAnsi="Times New Roman" w:cs="Times New Roman"/>
        </w:rPr>
        <w:t>Other is a form of teaching. Th</w:t>
      </w:r>
      <w:r w:rsidR="00266942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teaching </w:t>
      </w:r>
      <w:r w:rsidR="003A59AC">
        <w:rPr>
          <w:rFonts w:ascii="Times New Roman" w:hAnsi="Times New Roman" w:cs="Times New Roman"/>
        </w:rPr>
        <w:t xml:space="preserve">relationship </w:t>
      </w:r>
      <w:r>
        <w:rPr>
          <w:rFonts w:ascii="Times New Roman" w:hAnsi="Times New Roman" w:cs="Times New Roman"/>
        </w:rPr>
        <w:t>has three dimensions: the philosophical dimension, theoretical applications for therapy, a</w:t>
      </w:r>
      <w:r w:rsidR="00524281">
        <w:rPr>
          <w:rFonts w:ascii="Times New Roman" w:hAnsi="Times New Roman" w:cs="Times New Roman"/>
        </w:rPr>
        <w:t>nd examples</w:t>
      </w:r>
      <w:r w:rsidR="00266942">
        <w:rPr>
          <w:rFonts w:ascii="Times New Roman" w:hAnsi="Times New Roman" w:cs="Times New Roman"/>
        </w:rPr>
        <w:t xml:space="preserve"> of the relationship in</w:t>
      </w:r>
      <w:r>
        <w:rPr>
          <w:rFonts w:ascii="Times New Roman" w:hAnsi="Times New Roman" w:cs="Times New Roman"/>
        </w:rPr>
        <w:t xml:space="preserve"> th</w:t>
      </w:r>
      <w:r w:rsidR="001D14E9">
        <w:rPr>
          <w:rFonts w:ascii="Times New Roman" w:hAnsi="Times New Roman" w:cs="Times New Roman"/>
        </w:rPr>
        <w:t xml:space="preserve">erapy. </w:t>
      </w:r>
      <w:r w:rsidR="00266942">
        <w:rPr>
          <w:rFonts w:ascii="Times New Roman" w:hAnsi="Times New Roman" w:cs="Times New Roman"/>
        </w:rPr>
        <w:t xml:space="preserve">The first is concerned with the philosophical foundations of the relationship, the second with a theoretical framework for therapy and the last one explores how the teaching relationship could look in therapy. </w:t>
      </w:r>
      <w:r w:rsidR="001D14E9">
        <w:rPr>
          <w:rFonts w:ascii="Times New Roman" w:hAnsi="Times New Roman" w:cs="Times New Roman"/>
        </w:rPr>
        <w:t xml:space="preserve">Teaching for </w:t>
      </w:r>
      <w:proofErr w:type="spellStart"/>
      <w:r w:rsidR="001D14E9">
        <w:rPr>
          <w:rFonts w:ascii="Times New Roman" w:hAnsi="Times New Roman" w:cs="Times New Roman"/>
        </w:rPr>
        <w:t>Levinas</w:t>
      </w:r>
      <w:proofErr w:type="spellEnd"/>
      <w:r w:rsidR="001D14E9">
        <w:rPr>
          <w:rFonts w:ascii="Times New Roman" w:hAnsi="Times New Roman" w:cs="Times New Roman"/>
        </w:rPr>
        <w:t xml:space="preserve"> is a</w:t>
      </w:r>
      <w:r>
        <w:rPr>
          <w:rFonts w:ascii="Times New Roman" w:hAnsi="Times New Roman" w:cs="Times New Roman"/>
        </w:rPr>
        <w:t xml:space="preserve"> way of being </w:t>
      </w:r>
      <w:r w:rsidR="00353C4B">
        <w:rPr>
          <w:rFonts w:ascii="Times New Roman" w:hAnsi="Times New Roman" w:cs="Times New Roman"/>
        </w:rPr>
        <w:t>curious</w:t>
      </w:r>
      <w:r w:rsidR="0016495C">
        <w:rPr>
          <w:rFonts w:ascii="Times New Roman" w:hAnsi="Times New Roman" w:cs="Times New Roman"/>
        </w:rPr>
        <w:t xml:space="preserve"> to what the Other </w:t>
      </w:r>
      <w:r w:rsidR="00353C4B">
        <w:rPr>
          <w:rFonts w:ascii="Times New Roman" w:hAnsi="Times New Roman" w:cs="Times New Roman"/>
        </w:rPr>
        <w:t>says</w:t>
      </w:r>
      <w:r w:rsidR="0016495C">
        <w:rPr>
          <w:rFonts w:ascii="Times New Roman" w:hAnsi="Times New Roman" w:cs="Times New Roman"/>
        </w:rPr>
        <w:t>, and in this discourse, listening and complying with</w:t>
      </w:r>
      <w:r w:rsidR="001D14E9">
        <w:rPr>
          <w:rFonts w:ascii="Times New Roman" w:hAnsi="Times New Roman" w:cs="Times New Roman"/>
        </w:rPr>
        <w:t xml:space="preserve"> the Other</w:t>
      </w:r>
      <w:r w:rsidR="00524281">
        <w:rPr>
          <w:rFonts w:ascii="Times New Roman" w:hAnsi="Times New Roman" w:cs="Times New Roman"/>
        </w:rPr>
        <w:t>’s call</w:t>
      </w:r>
      <w:r w:rsidR="001D14E9">
        <w:rPr>
          <w:rFonts w:ascii="Times New Roman" w:hAnsi="Times New Roman" w:cs="Times New Roman"/>
        </w:rPr>
        <w:t xml:space="preserve">. </w:t>
      </w:r>
      <w:r w:rsidR="00CD171E">
        <w:rPr>
          <w:rFonts w:ascii="Times New Roman" w:hAnsi="Times New Roman" w:cs="Times New Roman"/>
        </w:rPr>
        <w:t xml:space="preserve">To be taught by the other </w:t>
      </w:r>
      <w:r w:rsidR="00353C4B">
        <w:rPr>
          <w:rFonts w:ascii="Times New Roman" w:hAnsi="Times New Roman" w:cs="Times New Roman"/>
        </w:rPr>
        <w:t>entails</w:t>
      </w:r>
      <w:r w:rsidR="00CD171E">
        <w:rPr>
          <w:rFonts w:ascii="Times New Roman" w:hAnsi="Times New Roman" w:cs="Times New Roman"/>
        </w:rPr>
        <w:t xml:space="preserve"> an attitude of humbleness and an openness to</w:t>
      </w:r>
      <w:r w:rsidR="008673F4">
        <w:rPr>
          <w:rFonts w:ascii="Times New Roman" w:hAnsi="Times New Roman" w:cs="Times New Roman"/>
        </w:rPr>
        <w:t xml:space="preserve"> learn</w:t>
      </w:r>
      <w:r w:rsidR="00524281">
        <w:rPr>
          <w:rFonts w:ascii="Times New Roman" w:hAnsi="Times New Roman" w:cs="Times New Roman"/>
        </w:rPr>
        <w:t xml:space="preserve"> from him/her</w:t>
      </w:r>
      <w:r w:rsidR="00202522">
        <w:rPr>
          <w:rFonts w:ascii="Times New Roman" w:hAnsi="Times New Roman" w:cs="Times New Roman"/>
        </w:rPr>
        <w:t xml:space="preserve"> lived experience</w:t>
      </w:r>
      <w:r w:rsidR="008673F4">
        <w:rPr>
          <w:rFonts w:ascii="Times New Roman" w:hAnsi="Times New Roman" w:cs="Times New Roman"/>
        </w:rPr>
        <w:t>.</w:t>
      </w:r>
      <w:r w:rsidR="00CD171E">
        <w:rPr>
          <w:rFonts w:ascii="Times New Roman" w:hAnsi="Times New Roman" w:cs="Times New Roman"/>
        </w:rPr>
        <w:t xml:space="preserve"> </w:t>
      </w:r>
      <w:r w:rsidR="008673F4">
        <w:rPr>
          <w:rFonts w:ascii="Times New Roman" w:hAnsi="Times New Roman" w:cs="Times New Roman"/>
        </w:rPr>
        <w:t>To hear</w:t>
      </w:r>
      <w:r>
        <w:rPr>
          <w:rFonts w:ascii="Times New Roman" w:hAnsi="Times New Roman" w:cs="Times New Roman"/>
        </w:rPr>
        <w:t xml:space="preserve"> his</w:t>
      </w:r>
      <w:r w:rsidR="0071772D">
        <w:rPr>
          <w:rFonts w:ascii="Times New Roman" w:hAnsi="Times New Roman" w:cs="Times New Roman"/>
        </w:rPr>
        <w:t>/her</w:t>
      </w:r>
      <w:r>
        <w:rPr>
          <w:rFonts w:ascii="Times New Roman" w:hAnsi="Times New Roman" w:cs="Times New Roman"/>
        </w:rPr>
        <w:t xml:space="preserve"> call </w:t>
      </w:r>
      <w:r w:rsidR="000B021E">
        <w:rPr>
          <w:rFonts w:ascii="Times New Roman" w:hAnsi="Times New Roman" w:cs="Times New Roman"/>
        </w:rPr>
        <w:t>is</w:t>
      </w:r>
      <w:r w:rsidR="008673F4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8673F4">
        <w:rPr>
          <w:rFonts w:ascii="Times New Roman" w:hAnsi="Times New Roman" w:cs="Times New Roman"/>
        </w:rPr>
        <w:t>be drawn</w:t>
      </w:r>
      <w:r>
        <w:rPr>
          <w:rFonts w:ascii="Times New Roman" w:hAnsi="Times New Roman" w:cs="Times New Roman"/>
        </w:rPr>
        <w:t xml:space="preserve"> </w:t>
      </w:r>
      <w:r w:rsidR="008673F4">
        <w:rPr>
          <w:rFonts w:ascii="Times New Roman" w:hAnsi="Times New Roman" w:cs="Times New Roman"/>
        </w:rPr>
        <w:t xml:space="preserve">to be </w:t>
      </w:r>
      <w:r>
        <w:rPr>
          <w:rFonts w:ascii="Times New Roman" w:hAnsi="Times New Roman" w:cs="Times New Roman"/>
        </w:rPr>
        <w:t xml:space="preserve">responsible, that is being able to respond, this is what </w:t>
      </w:r>
      <w:r w:rsidR="008673F4">
        <w:rPr>
          <w:rFonts w:ascii="Times New Roman" w:hAnsi="Times New Roman" w:cs="Times New Roman"/>
        </w:rPr>
        <w:t xml:space="preserve">essentially </w:t>
      </w:r>
      <w:r>
        <w:rPr>
          <w:rFonts w:ascii="Times New Roman" w:hAnsi="Times New Roman" w:cs="Times New Roman"/>
        </w:rPr>
        <w:t xml:space="preserve">constitutes </w:t>
      </w:r>
      <w:proofErr w:type="spellStart"/>
      <w:r>
        <w:rPr>
          <w:rFonts w:ascii="Times New Roman" w:hAnsi="Times New Roman" w:cs="Times New Roman"/>
        </w:rPr>
        <w:t>Levinasian</w:t>
      </w:r>
      <w:proofErr w:type="spellEnd"/>
      <w:r>
        <w:rPr>
          <w:rFonts w:ascii="Times New Roman" w:hAnsi="Times New Roman" w:cs="Times New Roman"/>
        </w:rPr>
        <w:t xml:space="preserve"> ethics. The purpose of choosing </w:t>
      </w:r>
      <w:proofErr w:type="spellStart"/>
      <w:r>
        <w:rPr>
          <w:rFonts w:ascii="Times New Roman" w:hAnsi="Times New Roman" w:cs="Times New Roman"/>
        </w:rPr>
        <w:t>Levinasian</w:t>
      </w:r>
      <w:proofErr w:type="spellEnd"/>
      <w:r>
        <w:rPr>
          <w:rFonts w:ascii="Times New Roman" w:hAnsi="Times New Roman" w:cs="Times New Roman"/>
        </w:rPr>
        <w:t xml:space="preserve"> ethics is to ground these ideas in therapy and discuss how a teaching relat</w:t>
      </w:r>
      <w:r w:rsidR="00524281">
        <w:rPr>
          <w:rFonts w:ascii="Times New Roman" w:hAnsi="Times New Roman" w:cs="Times New Roman"/>
        </w:rPr>
        <w:t>ionship allows a more humane approach to ethics.</w:t>
      </w:r>
    </w:p>
    <w:p w14:paraId="5490A958" w14:textId="77777777" w:rsidR="00266942" w:rsidRDefault="00266942" w:rsidP="00C52685">
      <w:pPr>
        <w:spacing w:line="480" w:lineRule="auto"/>
        <w:rPr>
          <w:rFonts w:ascii="Times New Roman" w:hAnsi="Times New Roman" w:cs="Times New Roman"/>
        </w:rPr>
      </w:pPr>
    </w:p>
    <w:p w14:paraId="4CBD7494" w14:textId="49817C89" w:rsidR="00266942" w:rsidRPr="00C52685" w:rsidRDefault="00266942" w:rsidP="00C5268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Key words: </w:t>
      </w:r>
      <w:proofErr w:type="spellStart"/>
      <w:r>
        <w:rPr>
          <w:rFonts w:ascii="Times New Roman" w:hAnsi="Times New Roman" w:cs="Times New Roman"/>
        </w:rPr>
        <w:t>Levinasian</w:t>
      </w:r>
      <w:proofErr w:type="spellEnd"/>
      <w:r>
        <w:rPr>
          <w:rFonts w:ascii="Times New Roman" w:hAnsi="Times New Roman" w:cs="Times New Roman"/>
        </w:rPr>
        <w:t xml:space="preserve"> ethics, teaching relationship</w:t>
      </w:r>
      <w:r w:rsidR="00B83F65">
        <w:rPr>
          <w:rFonts w:ascii="Times New Roman" w:hAnsi="Times New Roman" w:cs="Times New Roman"/>
        </w:rPr>
        <w:t>, therapy.</w:t>
      </w:r>
    </w:p>
    <w:sectPr w:rsidR="00266942" w:rsidRPr="00C52685" w:rsidSect="004359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F4CD2" w14:textId="77777777" w:rsidR="002975C0" w:rsidRDefault="002975C0" w:rsidP="00DD1A92">
      <w:r>
        <w:separator/>
      </w:r>
    </w:p>
  </w:endnote>
  <w:endnote w:type="continuationSeparator" w:id="0">
    <w:p w14:paraId="70408011" w14:textId="77777777" w:rsidR="002975C0" w:rsidRDefault="002975C0" w:rsidP="00DD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8984B" w14:textId="77777777" w:rsidR="002975C0" w:rsidRDefault="002975C0" w:rsidP="00DD1A92">
      <w:r>
        <w:separator/>
      </w:r>
    </w:p>
  </w:footnote>
  <w:footnote w:type="continuationSeparator" w:id="0">
    <w:p w14:paraId="710968DD" w14:textId="77777777" w:rsidR="002975C0" w:rsidRDefault="002975C0" w:rsidP="00DD1A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D31A" w14:textId="77777777" w:rsidR="00DD1A92" w:rsidRDefault="00DD1A92">
    <w:pPr>
      <w:pStyle w:val="Header"/>
      <w:rPr>
        <w:rFonts w:ascii="Times New Roman" w:hAnsi="Times New Roman" w:cs="Times New Roman"/>
      </w:rPr>
    </w:pPr>
    <w:r w:rsidRPr="00DD1A92">
      <w:rPr>
        <w:rFonts w:ascii="Times New Roman" w:hAnsi="Times New Roman" w:cs="Times New Roman"/>
      </w:rPr>
      <w:t>Andrés I. Rivera</w:t>
    </w:r>
  </w:p>
  <w:p w14:paraId="17634A0A" w14:textId="40AB968F" w:rsidR="00AF0925" w:rsidRDefault="00AF092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Seattle University</w:t>
    </w:r>
    <w:r w:rsidR="00314A91">
      <w:rPr>
        <w:rFonts w:ascii="Times New Roman" w:hAnsi="Times New Roman" w:cs="Times New Roman"/>
      </w:rPr>
      <w:t xml:space="preserve"> (M.A.P.</w:t>
    </w:r>
    <w:r w:rsidR="0016495C">
      <w:rPr>
        <w:rFonts w:ascii="Times New Roman" w:hAnsi="Times New Roman" w:cs="Times New Roman"/>
      </w:rPr>
      <w:t xml:space="preserve"> Program Student</w:t>
    </w:r>
    <w:r w:rsidR="00314A91">
      <w:rPr>
        <w:rFonts w:ascii="Times New Roman" w:hAnsi="Times New Roman" w:cs="Times New Roman"/>
      </w:rPr>
      <w:t>)</w:t>
    </w:r>
  </w:p>
  <w:p w14:paraId="11BBC724" w14:textId="6BD37130" w:rsidR="0016495C" w:rsidRDefault="0016495C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Clinical Intern at Valley Cities Rainier Beach</w:t>
    </w:r>
  </w:p>
  <w:p w14:paraId="0BEC2DCE" w14:textId="7EA5E05E" w:rsidR="0016495C" w:rsidRDefault="0016495C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787-308-6603</w:t>
    </w:r>
  </w:p>
  <w:p w14:paraId="3C9D809E" w14:textId="015BFAA7" w:rsidR="0016495C" w:rsidRPr="00DD1A92" w:rsidRDefault="0016495C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andresjeter_2@hotmail.com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73"/>
    <w:rsid w:val="00005FAC"/>
    <w:rsid w:val="00025041"/>
    <w:rsid w:val="00097FF4"/>
    <w:rsid w:val="000B021E"/>
    <w:rsid w:val="00114482"/>
    <w:rsid w:val="0016495C"/>
    <w:rsid w:val="00185EEC"/>
    <w:rsid w:val="001D14E9"/>
    <w:rsid w:val="00202522"/>
    <w:rsid w:val="00266942"/>
    <w:rsid w:val="00277873"/>
    <w:rsid w:val="002975C0"/>
    <w:rsid w:val="003003FD"/>
    <w:rsid w:val="00314A91"/>
    <w:rsid w:val="00347691"/>
    <w:rsid w:val="00353C4B"/>
    <w:rsid w:val="003A59AC"/>
    <w:rsid w:val="003B6706"/>
    <w:rsid w:val="0043593D"/>
    <w:rsid w:val="00524281"/>
    <w:rsid w:val="00627B39"/>
    <w:rsid w:val="00637137"/>
    <w:rsid w:val="0071772D"/>
    <w:rsid w:val="00726192"/>
    <w:rsid w:val="007921A1"/>
    <w:rsid w:val="0079449D"/>
    <w:rsid w:val="00795186"/>
    <w:rsid w:val="008673F4"/>
    <w:rsid w:val="00890239"/>
    <w:rsid w:val="009164A1"/>
    <w:rsid w:val="00934821"/>
    <w:rsid w:val="00AA45AC"/>
    <w:rsid w:val="00AF0925"/>
    <w:rsid w:val="00B83F65"/>
    <w:rsid w:val="00BC444A"/>
    <w:rsid w:val="00BD5883"/>
    <w:rsid w:val="00C52685"/>
    <w:rsid w:val="00CC2E4F"/>
    <w:rsid w:val="00CD171E"/>
    <w:rsid w:val="00D23266"/>
    <w:rsid w:val="00D53BC0"/>
    <w:rsid w:val="00D603D2"/>
    <w:rsid w:val="00DB7385"/>
    <w:rsid w:val="00DD1A92"/>
    <w:rsid w:val="00E17D52"/>
    <w:rsid w:val="00EF4ABE"/>
    <w:rsid w:val="00F34A98"/>
    <w:rsid w:val="00F77003"/>
    <w:rsid w:val="00FE0D74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FC97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A92"/>
  </w:style>
  <w:style w:type="paragraph" w:styleId="Footer">
    <w:name w:val="footer"/>
    <w:basedOn w:val="Normal"/>
    <w:link w:val="FooterChar"/>
    <w:uiPriority w:val="99"/>
    <w:unhideWhenUsed/>
    <w:rsid w:val="00DD1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A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A92"/>
  </w:style>
  <w:style w:type="paragraph" w:styleId="Footer">
    <w:name w:val="footer"/>
    <w:basedOn w:val="Normal"/>
    <w:link w:val="FooterChar"/>
    <w:uiPriority w:val="99"/>
    <w:unhideWhenUsed/>
    <w:rsid w:val="00DD1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Ste89</b:Tag>
    <b:SourceType>Book</b:SourceType>
    <b:Guid>{2D7F778E-DB17-4F4A-B7BA-38D569190C0D}</b:Guid>
    <b:Author>
      <b:Author>
        <b:NameList>
          <b:Person>
            <b:Last>Stein</b:Last>
            <b:First>Edith</b:First>
          </b:Person>
        </b:NameList>
      </b:Author>
      <b:Translator>
        <b:NameList>
          <b:Person>
            <b:Last>Stein</b:Last>
            <b:First>Waltraut</b:First>
          </b:Person>
        </b:NameList>
      </b:Translator>
    </b:Author>
    <b:Title>On the problem of empathy</b:Title>
    <b:Publisher>ICS Publications</b:Publisher>
    <b:City>Washington, D.C.</b:City>
    <b:Year>1989</b:Year>
    <b:RefOrder>1</b:RefOrder>
  </b:Source>
  <b:Source>
    <b:Tag>Han</b:Tag>
    <b:SourceType>Book</b:SourceType>
    <b:Guid>{6B6509ED-42C8-AF42-8439-34CB03D9BAB7}</b:Guid>
    <b:Author>
      <b:Author>
        <b:NameList>
          <b:Person>
            <b:Last>Gadamer</b:Last>
            <b:First>Hans-Georg</b:First>
          </b:Person>
        </b:NameList>
      </b:Author>
    </b:Author>
    <b:Title>Truth and method</b:Title>
    <b:City>London</b:City>
    <b:Publisher>Bloomsbury Academic</b:Publisher>
    <b:Year>2013</b:Year>
    <b:RefOrder>2</b:RefOrder>
  </b:Source>
  <b:Source>
    <b:Tag>Don10</b:Tag>
    <b:SourceType>BookSection</b:SourceType>
    <b:Guid>{0E27ED8B-64FC-3F4F-B1CA-2B98D1E97006}</b:Guid>
    <b:Author>
      <b:Author>
        <b:NameList>
          <b:Person>
            <b:Last>Orange</b:Last>
            <b:First>Donna</b:First>
            <b:Middle>M.</b:Middle>
          </b:Person>
        </b:NameList>
      </b:Author>
      <b:BookAuthor>
        <b:NameList>
          <b:Person>
            <b:Last>Orange</b:Last>
            <b:First>Donna</b:First>
            <b:Middle>M.</b:Middle>
          </b:Person>
        </b:NameList>
      </b:BookAuthor>
    </b:Author>
    <b:Title>Chapter 6 Hans Georg Gadamer: Undergoing the situation with the Other</b:Title>
    <b:City>London</b:City>
    <b:Publisher>Routledge</b:Publisher>
    <b:Year>2010</b:Year>
    <b:BookTitle>Thinking for clinicians: Philosophical resources for contemporary psychoanalysis and the humanistic psychotherapies</b:BookTitle>
    <b:RefOrder>3</b:RefOrder>
  </b:Source>
  <b:Source>
    <b:Tag>Han1</b:Tag>
    <b:SourceType>BookSection</b:SourceType>
    <b:Guid>{DAFB5AF0-0CB0-CE4A-8F39-C5A9BF376883}</b:Guid>
    <b:Title>On the problem of self-understanding (1962)</b:Title>
    <b:Author>
      <b:BookAuthor>
        <b:NameList>
          <b:Person>
            <b:Last>Gadamer</b:Last>
            <b:First>Hans-Georg</b:First>
          </b:Person>
        </b:NameList>
      </b:BookAuthor>
      <b:Translator>
        <b:NameList>
          <b:Person>
            <b:Last>Linge</b:Last>
            <b:First>David</b:First>
            <b:Middle>E.</b:Middle>
          </b:Person>
        </b:NameList>
      </b:Translator>
    </b:Author>
    <b:BookTitle>Philosophical hermeneutics</b:BookTitle>
    <b:City>Los Angeles</b:City>
    <b:Publisher>University of California Press</b:Publisher>
    <b:Pages>44-58</b:Pages>
    <b:RefOrder>4</b:RefOrder>
    <b:Year>2008</b:Year>
  </b:Source>
</b:Sources>
</file>

<file path=customXml/itemProps1.xml><?xml version="1.0" encoding="utf-8"?>
<ds:datastoreItem xmlns:ds="http://schemas.openxmlformats.org/officeDocument/2006/customXml" ds:itemID="{E98233F7-714E-5843-A621-857A9435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Andres</dc:creator>
  <cp:keywords/>
  <dc:description/>
  <cp:lastModifiedBy>Claire LeBeau</cp:lastModifiedBy>
  <cp:revision>2</cp:revision>
  <dcterms:created xsi:type="dcterms:W3CDTF">2017-08-01T00:13:00Z</dcterms:created>
  <dcterms:modified xsi:type="dcterms:W3CDTF">2017-08-01T00:13:00Z</dcterms:modified>
</cp:coreProperties>
</file>