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04087" w14:textId="5F0CFE84" w:rsidR="00F5714C" w:rsidRPr="00D14BCF" w:rsidRDefault="0085069D" w:rsidP="00F5714C">
      <w:pPr>
        <w:rPr>
          <w:b/>
        </w:rPr>
      </w:pPr>
      <w:r w:rsidRPr="00D14BCF">
        <w:rPr>
          <w:b/>
        </w:rPr>
        <w:t xml:space="preserve">Data Management Plan – Background </w:t>
      </w:r>
      <w:r w:rsidR="009B2523" w:rsidRPr="00D14BCF">
        <w:rPr>
          <w:b/>
        </w:rPr>
        <w:t xml:space="preserve">information for </w:t>
      </w:r>
      <w:r w:rsidR="002E7D38" w:rsidRPr="00D14BCF">
        <w:rPr>
          <w:b/>
        </w:rPr>
        <w:t xml:space="preserve">Seattle University </w:t>
      </w:r>
      <w:r w:rsidR="009B2523" w:rsidRPr="00D14BCF">
        <w:rPr>
          <w:b/>
        </w:rPr>
        <w:t>PIs:</w:t>
      </w:r>
    </w:p>
    <w:p w14:paraId="0AB8381D" w14:textId="77777777" w:rsidR="009B2523" w:rsidRPr="00D14BCF" w:rsidRDefault="009B2523" w:rsidP="009B2523"/>
    <w:p w14:paraId="584D656F" w14:textId="77777777" w:rsidR="009B2523" w:rsidRPr="00D14BCF" w:rsidRDefault="009B2523" w:rsidP="009B2523">
      <w:r w:rsidRPr="00D14BCF">
        <w:t>Format</w:t>
      </w:r>
    </w:p>
    <w:p w14:paraId="2C39364E" w14:textId="77777777" w:rsidR="009B2523" w:rsidRPr="00D14BCF" w:rsidRDefault="009B2523" w:rsidP="009B2523">
      <w:pPr>
        <w:pStyle w:val="ListParagraph"/>
        <w:numPr>
          <w:ilvl w:val="0"/>
          <w:numId w:val="6"/>
        </w:numPr>
      </w:pPr>
      <w:r w:rsidRPr="00D14BCF">
        <w:t>Must be no more than 2 pages, and uploaded under the “Data Management Plan” in the supplementary documentation section of FastLane</w:t>
      </w:r>
    </w:p>
    <w:p w14:paraId="29E52627" w14:textId="77777777" w:rsidR="009B2523" w:rsidRPr="00D14BCF" w:rsidRDefault="009B2523" w:rsidP="009B2523">
      <w:pPr>
        <w:pStyle w:val="ListParagraph"/>
        <w:numPr>
          <w:ilvl w:val="0"/>
          <w:numId w:val="6"/>
        </w:numPr>
      </w:pPr>
      <w:r w:rsidRPr="00D14BCF">
        <w:t>If a PI feels that no data management plan is needed, a statement to that effect along with a clear justification can be included in this section. Note that this is rarely the case, though.</w:t>
      </w:r>
    </w:p>
    <w:p w14:paraId="56F57B83" w14:textId="77777777" w:rsidR="0085069D" w:rsidRPr="00D14BCF" w:rsidRDefault="0085069D" w:rsidP="0085069D">
      <w:pPr>
        <w:pStyle w:val="ListParagraph"/>
        <w:numPr>
          <w:ilvl w:val="0"/>
          <w:numId w:val="6"/>
        </w:numPr>
      </w:pPr>
      <w:r w:rsidRPr="00D14BCF">
        <w:t xml:space="preserve">Some NSF units/programs have specific requirements for this section – these guidelines are available here: </w:t>
      </w:r>
      <w:hyperlink r:id="rId9" w:history="1">
        <w:r w:rsidRPr="00D14BCF">
          <w:rPr>
            <w:rStyle w:val="Hyperlink"/>
          </w:rPr>
          <w:t>http://www.nsf.gov/bfa/dias/policy/dmp.jsp</w:t>
        </w:r>
      </w:hyperlink>
    </w:p>
    <w:p w14:paraId="22902629" w14:textId="0A118847" w:rsidR="0085069D" w:rsidRPr="00D14BCF" w:rsidRDefault="0085069D" w:rsidP="0085069D">
      <w:pPr>
        <w:pStyle w:val="ListParagraph"/>
        <w:numPr>
          <w:ilvl w:val="0"/>
          <w:numId w:val="6"/>
        </w:numPr>
      </w:pPr>
      <w:r w:rsidRPr="00D14BCF">
        <w:t xml:space="preserve">The below provides a general outline for the Data Management Plan, along with guidance taken from the </w:t>
      </w:r>
      <w:hyperlink r:id="rId10" w:anchor="dmp" w:history="1">
        <w:r w:rsidRPr="000436DC">
          <w:rPr>
            <w:rStyle w:val="Hyperlink"/>
          </w:rPr>
          <w:t>20</w:t>
        </w:r>
        <w:r w:rsidR="00C224A6" w:rsidRPr="000436DC">
          <w:rPr>
            <w:rStyle w:val="Hyperlink"/>
          </w:rPr>
          <w:t>20</w:t>
        </w:r>
        <w:r w:rsidRPr="000436DC">
          <w:rPr>
            <w:rStyle w:val="Hyperlink"/>
          </w:rPr>
          <w:t xml:space="preserve"> NSF Proposal &amp; Award Policies &amp; Procedures Guide</w:t>
        </w:r>
      </w:hyperlink>
      <w:r w:rsidRPr="00D14BCF">
        <w:t xml:space="preserve"> (in quotes).</w:t>
      </w:r>
    </w:p>
    <w:p w14:paraId="0F14B702" w14:textId="77777777" w:rsidR="009B2523" w:rsidRPr="00D14BCF" w:rsidRDefault="009B2523" w:rsidP="009B2523"/>
    <w:p w14:paraId="28BD7F7A" w14:textId="77777777" w:rsidR="009B2523" w:rsidRPr="00D14BCF" w:rsidRDefault="009B2523" w:rsidP="009B2523">
      <w:r w:rsidRPr="00D14BCF">
        <w:t>Purpose – To demonstrate to NSF program directors and reviewers that the research team…</w:t>
      </w:r>
    </w:p>
    <w:p w14:paraId="08D02432" w14:textId="77777777" w:rsidR="009B2523" w:rsidRPr="00D14BCF" w:rsidRDefault="009B2523" w:rsidP="009B2523">
      <w:pPr>
        <w:pStyle w:val="ListParagraph"/>
        <w:numPr>
          <w:ilvl w:val="0"/>
          <w:numId w:val="2"/>
        </w:numPr>
        <w:tabs>
          <w:tab w:val="left" w:pos="720"/>
        </w:tabs>
      </w:pPr>
      <w:r w:rsidRPr="00D14BCF">
        <w:t>has a plan for managing the data that will be generated through the projects project</w:t>
      </w:r>
    </w:p>
    <w:p w14:paraId="34094079" w14:textId="77777777" w:rsidR="009B2523" w:rsidRPr="00D14BCF" w:rsidRDefault="009B2523" w:rsidP="009B2523">
      <w:pPr>
        <w:pStyle w:val="ListParagraph"/>
        <w:numPr>
          <w:ilvl w:val="0"/>
          <w:numId w:val="2"/>
        </w:numPr>
        <w:tabs>
          <w:tab w:val="left" w:pos="720"/>
        </w:tabs>
      </w:pPr>
      <w:r w:rsidRPr="00D14BCF">
        <w:t>is aware of and has made all efforts to maximize efficiency in designing the project</w:t>
      </w:r>
    </w:p>
    <w:p w14:paraId="61FB1F2C" w14:textId="77777777" w:rsidR="009B2523" w:rsidRPr="00D14BCF" w:rsidRDefault="009B2523" w:rsidP="009B2523">
      <w:pPr>
        <w:pStyle w:val="ListParagraph"/>
        <w:numPr>
          <w:ilvl w:val="0"/>
          <w:numId w:val="2"/>
        </w:numPr>
        <w:tabs>
          <w:tab w:val="left" w:pos="720"/>
        </w:tabs>
      </w:pPr>
      <w:r w:rsidRPr="00D14BCF">
        <w:t>will make efforts to strengthen knowledge through replication and sharing</w:t>
      </w:r>
    </w:p>
    <w:p w14:paraId="79E7C42E" w14:textId="77777777" w:rsidR="009B2523" w:rsidRPr="00D14BCF" w:rsidRDefault="009B2523" w:rsidP="009B2523">
      <w:pPr>
        <w:pStyle w:val="ListParagraph"/>
        <w:numPr>
          <w:ilvl w:val="0"/>
          <w:numId w:val="2"/>
        </w:numPr>
        <w:tabs>
          <w:tab w:val="left" w:pos="720"/>
        </w:tabs>
      </w:pPr>
      <w:r w:rsidRPr="00D14BCF">
        <w:t>have thought through potential risks related to data management (e.g. confidentiality breaches, lost data, etc.) and have a plan in place to eliminate/minimize those risks</w:t>
      </w:r>
    </w:p>
    <w:p w14:paraId="4B5E19D0" w14:textId="77777777" w:rsidR="009B2523" w:rsidRPr="00D14BCF" w:rsidRDefault="009B2523" w:rsidP="009B2523"/>
    <w:p w14:paraId="79CB7C42" w14:textId="65FDA3D9" w:rsidR="0085069D" w:rsidRPr="00D14BCF" w:rsidRDefault="009B2523" w:rsidP="0085069D">
      <w:r w:rsidRPr="00D14BCF">
        <w:t>**Note that the Data Management Plan will be reviewed by NSF as an “integral part of the proposal, considered under Intellectual Merit or Broader Impacts or both, as appropriate for the scientific community of relevance.”</w:t>
      </w:r>
    </w:p>
    <w:p w14:paraId="0E6AF893" w14:textId="77777777" w:rsidR="0085069D" w:rsidRPr="0085069D" w:rsidRDefault="0085069D" w:rsidP="0085069D">
      <w:pPr>
        <w:rPr>
          <w:highlight w:val="yellow"/>
        </w:rPr>
      </w:pPr>
    </w:p>
    <w:p w14:paraId="38CED7F9" w14:textId="77777777" w:rsidR="009B2523" w:rsidRDefault="009B2523" w:rsidP="00F5714C">
      <w:pPr>
        <w:rPr>
          <w:b/>
        </w:rPr>
      </w:pPr>
    </w:p>
    <w:p w14:paraId="72404A9D" w14:textId="77777777" w:rsidR="009B2523" w:rsidRDefault="009B2523" w:rsidP="00F5714C">
      <w:pPr>
        <w:rPr>
          <w:b/>
        </w:rPr>
      </w:pPr>
      <w:r>
        <w:rPr>
          <w:b/>
        </w:rPr>
        <w:br w:type="page"/>
      </w:r>
    </w:p>
    <w:p w14:paraId="277B5D1A" w14:textId="4718178A" w:rsidR="00F5714C" w:rsidRDefault="002E7D38" w:rsidP="00F5714C">
      <w:pPr>
        <w:rPr>
          <w:b/>
        </w:rPr>
      </w:pPr>
      <w:r>
        <w:rPr>
          <w:b/>
        </w:rPr>
        <w:lastRenderedPageBreak/>
        <w:t>Seattle University</w:t>
      </w:r>
    </w:p>
    <w:p w14:paraId="42AF6FDC" w14:textId="77777777" w:rsidR="00F5714C" w:rsidRDefault="00F5714C" w:rsidP="00F5714C">
      <w:pPr>
        <w:rPr>
          <w:b/>
        </w:rPr>
      </w:pPr>
      <w:r>
        <w:rPr>
          <w:b/>
        </w:rPr>
        <w:t>Data Management Plan</w:t>
      </w:r>
    </w:p>
    <w:p w14:paraId="5F63145A" w14:textId="77777777" w:rsidR="00F5714C" w:rsidRPr="001F5824" w:rsidRDefault="00F5714C" w:rsidP="00F5714C">
      <w:pPr>
        <w:rPr>
          <w:b/>
        </w:rPr>
      </w:pPr>
    </w:p>
    <w:p w14:paraId="77109AD5" w14:textId="77777777" w:rsidR="00F5714C" w:rsidRDefault="0085069D" w:rsidP="00F5714C">
      <w:pPr>
        <w:rPr>
          <w:b/>
        </w:rPr>
      </w:pPr>
      <w:r>
        <w:rPr>
          <w:b/>
        </w:rPr>
        <w:t>Data Types</w:t>
      </w:r>
    </w:p>
    <w:p w14:paraId="5310CAEC" w14:textId="77777777" w:rsidR="00F5714C" w:rsidRDefault="00F5714C" w:rsidP="00F5714C"/>
    <w:p w14:paraId="4645AF27" w14:textId="77777777" w:rsidR="0085069D" w:rsidRDefault="0085069D" w:rsidP="00F5714C">
      <w:r>
        <w:rPr>
          <w:highlight w:val="yellow"/>
        </w:rPr>
        <w:t>[Insert a description of</w:t>
      </w:r>
      <w:r w:rsidRPr="0085069D">
        <w:rPr>
          <w:highlight w:val="yellow"/>
        </w:rPr>
        <w:t xml:space="preserve"> “the types of </w:t>
      </w:r>
      <w:r w:rsidRPr="0085069D">
        <w:rPr>
          <w:b/>
          <w:highlight w:val="yellow"/>
        </w:rPr>
        <w:t>data</w:t>
      </w:r>
      <w:r w:rsidRPr="0085069D">
        <w:rPr>
          <w:highlight w:val="yellow"/>
        </w:rPr>
        <w:t xml:space="preserve">, </w:t>
      </w:r>
      <w:r w:rsidRPr="0085069D">
        <w:rPr>
          <w:b/>
          <w:highlight w:val="yellow"/>
        </w:rPr>
        <w:t>samples</w:t>
      </w:r>
      <w:r w:rsidRPr="0085069D">
        <w:rPr>
          <w:highlight w:val="yellow"/>
        </w:rPr>
        <w:t xml:space="preserve">, </w:t>
      </w:r>
      <w:r w:rsidRPr="0085069D">
        <w:rPr>
          <w:b/>
          <w:highlight w:val="yellow"/>
        </w:rPr>
        <w:t>physical collections</w:t>
      </w:r>
      <w:r w:rsidRPr="0085069D">
        <w:rPr>
          <w:highlight w:val="yellow"/>
        </w:rPr>
        <w:t xml:space="preserve">, </w:t>
      </w:r>
      <w:r w:rsidRPr="0085069D">
        <w:rPr>
          <w:b/>
          <w:highlight w:val="yellow"/>
        </w:rPr>
        <w:t>software</w:t>
      </w:r>
      <w:r w:rsidRPr="0085069D">
        <w:rPr>
          <w:highlight w:val="yellow"/>
        </w:rPr>
        <w:t xml:space="preserve">, </w:t>
      </w:r>
      <w:r w:rsidRPr="0085069D">
        <w:rPr>
          <w:b/>
          <w:highlight w:val="yellow"/>
        </w:rPr>
        <w:t>curriculum materials</w:t>
      </w:r>
      <w:r w:rsidRPr="0085069D">
        <w:rPr>
          <w:highlight w:val="yellow"/>
        </w:rPr>
        <w:t xml:space="preserve">, and/or </w:t>
      </w:r>
      <w:r w:rsidRPr="0085069D">
        <w:rPr>
          <w:b/>
          <w:highlight w:val="yellow"/>
        </w:rPr>
        <w:t>other materials</w:t>
      </w:r>
      <w:r w:rsidRPr="0085069D">
        <w:rPr>
          <w:highlight w:val="yellow"/>
        </w:rPr>
        <w:t xml:space="preserve"> that will be produced in the course of the project.” Be sure to note all products that will be generate</w:t>
      </w:r>
      <w:r>
        <w:rPr>
          <w:highlight w:val="yellow"/>
        </w:rPr>
        <w:t>d.]</w:t>
      </w:r>
    </w:p>
    <w:p w14:paraId="7D69F449" w14:textId="77777777" w:rsidR="00980C61" w:rsidRDefault="00980C61" w:rsidP="00F5714C">
      <w:pPr>
        <w:rPr>
          <w:color w:val="FF0000"/>
        </w:rPr>
      </w:pPr>
    </w:p>
    <w:p w14:paraId="64CD84AF" w14:textId="77777777" w:rsidR="00980C61" w:rsidRPr="00980C61" w:rsidRDefault="00980C61" w:rsidP="00980C61">
      <w:pPr>
        <w:rPr>
          <w:b/>
        </w:rPr>
      </w:pPr>
      <w:r w:rsidRPr="00980C61">
        <w:rPr>
          <w:b/>
        </w:rPr>
        <w:t>Standards and Formatting</w:t>
      </w:r>
    </w:p>
    <w:p w14:paraId="3B682AA1" w14:textId="77777777" w:rsidR="00980C61" w:rsidRDefault="00980C61" w:rsidP="00980C61">
      <w:pPr>
        <w:rPr>
          <w:color w:val="FF0000"/>
        </w:rPr>
      </w:pPr>
    </w:p>
    <w:p w14:paraId="26384266" w14:textId="77777777" w:rsidR="0085069D" w:rsidRDefault="0085069D" w:rsidP="00980C61">
      <w:r w:rsidRPr="0085069D">
        <w:rPr>
          <w:highlight w:val="yellow"/>
        </w:rPr>
        <w:t xml:space="preserve">[Insert a description of “the </w:t>
      </w:r>
      <w:r w:rsidRPr="0085069D">
        <w:rPr>
          <w:b/>
          <w:highlight w:val="yellow"/>
        </w:rPr>
        <w:t xml:space="preserve">standards </w:t>
      </w:r>
      <w:r w:rsidRPr="0085069D">
        <w:rPr>
          <w:highlight w:val="yellow"/>
        </w:rPr>
        <w:t xml:space="preserve">to be used for data and </w:t>
      </w:r>
      <w:r w:rsidRPr="0085069D">
        <w:rPr>
          <w:b/>
          <w:highlight w:val="yellow"/>
        </w:rPr>
        <w:t>metadata format and content</w:t>
      </w:r>
      <w:r w:rsidRPr="0085069D">
        <w:rPr>
          <w:highlight w:val="yellow"/>
        </w:rPr>
        <w:t xml:space="preserve"> (where existing standards are absent or deemed inadequate, this should be documented along with any proposed solutions or remedies</w:t>
      </w:r>
      <w:r w:rsidR="00167971">
        <w:rPr>
          <w:highlight w:val="yellow"/>
        </w:rPr>
        <w:t>.</w:t>
      </w:r>
      <w:r w:rsidRPr="0085069D">
        <w:rPr>
          <w:highlight w:val="yellow"/>
        </w:rPr>
        <w:t>”</w:t>
      </w:r>
      <w:r w:rsidR="00167971">
        <w:rPr>
          <w:highlight w:val="yellow"/>
        </w:rPr>
        <w:t xml:space="preserve"> Note that the methods you used to document your data will vary quite widely by discipline. For social science, </w:t>
      </w:r>
      <w:hyperlink r:id="rId11" w:history="1">
        <w:r w:rsidR="00167971" w:rsidRPr="00167971">
          <w:rPr>
            <w:rStyle w:val="Hyperlink"/>
            <w:highlight w:val="yellow"/>
          </w:rPr>
          <w:t>ICPSR</w:t>
        </w:r>
      </w:hyperlink>
      <w:r w:rsidR="00167971">
        <w:rPr>
          <w:highlight w:val="yellow"/>
        </w:rPr>
        <w:t xml:space="preserve"> has a minimal list of metadata elements that might offer a good starting point.</w:t>
      </w:r>
      <w:r w:rsidRPr="0085069D">
        <w:rPr>
          <w:highlight w:val="yellow"/>
        </w:rPr>
        <w:t>]</w:t>
      </w:r>
    </w:p>
    <w:p w14:paraId="21E7802B" w14:textId="77777777" w:rsidR="00A41D91" w:rsidRDefault="00A41D91" w:rsidP="00A41D91">
      <w:pPr>
        <w:rPr>
          <w:i/>
          <w:color w:val="FF0000"/>
        </w:rPr>
      </w:pPr>
    </w:p>
    <w:p w14:paraId="492CAA31" w14:textId="77777777" w:rsidR="00A41D91" w:rsidRPr="00A41D91" w:rsidRDefault="00A41D91" w:rsidP="00A41D91">
      <w:pPr>
        <w:rPr>
          <w:b/>
        </w:rPr>
      </w:pPr>
      <w:r w:rsidRPr="00A41D91">
        <w:rPr>
          <w:b/>
        </w:rPr>
        <w:t>Policies for access and sharing</w:t>
      </w:r>
    </w:p>
    <w:p w14:paraId="5189F8F5" w14:textId="77777777" w:rsidR="00F5714C" w:rsidRDefault="00F5714C" w:rsidP="00F5714C">
      <w:pPr>
        <w:rPr>
          <w:color w:val="FF0000"/>
        </w:rPr>
      </w:pPr>
    </w:p>
    <w:p w14:paraId="3520C312" w14:textId="77777777" w:rsidR="00CF1B8F" w:rsidRPr="00167971" w:rsidRDefault="00167971" w:rsidP="00167971">
      <w:pPr>
        <w:rPr>
          <w:rFonts w:cs="Helvetica"/>
          <w:color w:val="FF0000"/>
        </w:rPr>
      </w:pPr>
      <w:r w:rsidRPr="00167971">
        <w:rPr>
          <w:rFonts w:cs="Helvetica"/>
          <w:highlight w:val="yellow"/>
        </w:rPr>
        <w:t>[Insert a description of your proposed “</w:t>
      </w:r>
      <w:r w:rsidR="00CF1B8F" w:rsidRPr="00167971">
        <w:rPr>
          <w:rFonts w:cs="Helvetica"/>
          <w:b/>
          <w:highlight w:val="yellow"/>
        </w:rPr>
        <w:t>policies for access and sharing</w:t>
      </w:r>
      <w:r w:rsidRPr="00167971">
        <w:rPr>
          <w:rFonts w:cs="Helvetica"/>
          <w:b/>
          <w:highlight w:val="yellow"/>
        </w:rPr>
        <w:t>”</w:t>
      </w:r>
      <w:r w:rsidR="00CF1B8F" w:rsidRPr="00167971">
        <w:rPr>
          <w:rFonts w:cs="Helvetica"/>
          <w:highlight w:val="yellow"/>
        </w:rPr>
        <w:t xml:space="preserve"> including </w:t>
      </w:r>
      <w:r w:rsidRPr="00167971">
        <w:rPr>
          <w:rFonts w:cs="Helvetica"/>
          <w:highlight w:val="yellow"/>
        </w:rPr>
        <w:t>the steps you will take to</w:t>
      </w:r>
      <w:r w:rsidR="00CF1B8F" w:rsidRPr="00167971">
        <w:rPr>
          <w:rFonts w:cs="Helvetica"/>
          <w:highlight w:val="yellow"/>
        </w:rPr>
        <w:t xml:space="preserve"> </w:t>
      </w:r>
      <w:r w:rsidRPr="00167971">
        <w:rPr>
          <w:rFonts w:cs="Helvetica"/>
          <w:highlight w:val="yellow"/>
        </w:rPr>
        <w:t>protect</w:t>
      </w:r>
      <w:r w:rsidR="00CF1B8F" w:rsidRPr="00167971">
        <w:rPr>
          <w:rFonts w:cs="Helvetica"/>
          <w:highlight w:val="yellow"/>
        </w:rPr>
        <w:t xml:space="preserve"> </w:t>
      </w:r>
      <w:r w:rsidRPr="00167971">
        <w:rPr>
          <w:rFonts w:cs="Helvetica"/>
          <w:b/>
          <w:highlight w:val="yellow"/>
        </w:rPr>
        <w:t>“</w:t>
      </w:r>
      <w:r w:rsidR="00CF1B8F" w:rsidRPr="00167971">
        <w:rPr>
          <w:rFonts w:cs="Helvetica"/>
          <w:b/>
          <w:highlight w:val="yellow"/>
        </w:rPr>
        <w:t>privacy</w:t>
      </w:r>
      <w:r w:rsidR="00CF1B8F" w:rsidRPr="00167971">
        <w:rPr>
          <w:rFonts w:cs="Helvetica"/>
          <w:highlight w:val="yellow"/>
        </w:rPr>
        <w:t xml:space="preserve">, </w:t>
      </w:r>
      <w:r w:rsidR="00CF1B8F" w:rsidRPr="00167971">
        <w:rPr>
          <w:rFonts w:cs="Helvetica"/>
          <w:b/>
          <w:highlight w:val="yellow"/>
        </w:rPr>
        <w:t>confidentiality</w:t>
      </w:r>
      <w:r w:rsidR="00CF1B8F" w:rsidRPr="00167971">
        <w:rPr>
          <w:rFonts w:cs="Helvetica"/>
          <w:highlight w:val="yellow"/>
        </w:rPr>
        <w:t xml:space="preserve">, </w:t>
      </w:r>
      <w:r w:rsidR="00CF1B8F" w:rsidRPr="00167971">
        <w:rPr>
          <w:rFonts w:cs="Helvetica"/>
          <w:b/>
          <w:highlight w:val="yellow"/>
        </w:rPr>
        <w:t>security</w:t>
      </w:r>
      <w:r w:rsidR="00CF1B8F" w:rsidRPr="00167971">
        <w:rPr>
          <w:rFonts w:cs="Helvetica"/>
          <w:highlight w:val="yellow"/>
        </w:rPr>
        <w:t xml:space="preserve">, </w:t>
      </w:r>
      <w:r w:rsidR="00CF1B8F" w:rsidRPr="00167971">
        <w:rPr>
          <w:rFonts w:cs="Helvetica"/>
          <w:b/>
          <w:highlight w:val="yellow"/>
        </w:rPr>
        <w:t>intellectual property</w:t>
      </w:r>
      <w:r w:rsidR="00CF1B8F" w:rsidRPr="00167971">
        <w:rPr>
          <w:rFonts w:cs="Helvetica"/>
          <w:highlight w:val="yellow"/>
        </w:rPr>
        <w:t xml:space="preserve">, </w:t>
      </w:r>
      <w:r w:rsidRPr="00167971">
        <w:rPr>
          <w:rFonts w:cs="Helvetica"/>
          <w:highlight w:val="yellow"/>
        </w:rPr>
        <w:t>or other rights or requirements.” As you develop these steps, be aware of privacy/confidentiality standards from your discipline and the institutions involved, and consider intellectual property implications. Also be sure to define how the data will be kept private, secure, and confidential not only within the life of the project, but also after it concludes.]</w:t>
      </w:r>
      <w:r w:rsidR="00CF1B8F" w:rsidRPr="00167971">
        <w:rPr>
          <w:rFonts w:cs="Helvetica"/>
          <w:highlight w:val="yellow"/>
        </w:rPr>
        <w:t xml:space="preserve"> </w:t>
      </w:r>
    </w:p>
    <w:p w14:paraId="03C9BB67" w14:textId="77777777" w:rsidR="00F5714C" w:rsidRDefault="00F5714C" w:rsidP="00F5714C">
      <w:pPr>
        <w:rPr>
          <w:color w:val="FF0000"/>
        </w:rPr>
      </w:pPr>
    </w:p>
    <w:p w14:paraId="6D271A35" w14:textId="77777777" w:rsidR="00A41D91" w:rsidRPr="00A41D91" w:rsidRDefault="00A41D91" w:rsidP="00A41D91">
      <w:pPr>
        <w:rPr>
          <w:b/>
        </w:rPr>
      </w:pPr>
      <w:r>
        <w:rPr>
          <w:b/>
        </w:rPr>
        <w:t>Policies for re-use and re-distribution</w:t>
      </w:r>
    </w:p>
    <w:p w14:paraId="10256183" w14:textId="77777777" w:rsidR="00A41D91" w:rsidRDefault="00A41D91" w:rsidP="00F5714C">
      <w:pPr>
        <w:rPr>
          <w:color w:val="FF0000"/>
        </w:rPr>
      </w:pPr>
    </w:p>
    <w:p w14:paraId="051A949E" w14:textId="77777777" w:rsidR="00CF1B8F" w:rsidRPr="00167971" w:rsidRDefault="00167971" w:rsidP="00167971">
      <w:pPr>
        <w:rPr>
          <w:rFonts w:cs="Helvetica"/>
        </w:rPr>
      </w:pPr>
      <w:r w:rsidRPr="00167971">
        <w:rPr>
          <w:rFonts w:cs="Helvetica"/>
          <w:highlight w:val="yellow"/>
        </w:rPr>
        <w:t>[Insert a description of your proposed “</w:t>
      </w:r>
      <w:r w:rsidR="00CF1B8F" w:rsidRPr="00167971">
        <w:rPr>
          <w:rFonts w:cs="Helvetica"/>
          <w:highlight w:val="yellow"/>
        </w:rPr>
        <w:t>policies and provisions for re-use, re-distribution, and the production of derivatives</w:t>
      </w:r>
      <w:r w:rsidRPr="00167971">
        <w:rPr>
          <w:rFonts w:cs="Helvetica"/>
          <w:highlight w:val="yellow"/>
        </w:rPr>
        <w:t xml:space="preserve">.” If you will be allowing others to reuse the data generated, describe how it will be </w:t>
      </w:r>
      <w:r w:rsidR="008E008D" w:rsidRPr="00167971">
        <w:rPr>
          <w:rFonts w:cs="Helvetica"/>
          <w:highlight w:val="yellow"/>
        </w:rPr>
        <w:t>accessed</w:t>
      </w:r>
      <w:r w:rsidRPr="00167971">
        <w:rPr>
          <w:rFonts w:cs="Helvetica"/>
          <w:highlight w:val="yellow"/>
        </w:rPr>
        <w:t xml:space="preserve"> and shared, and in such a way that the subject’s privacy and confidentiality</w:t>
      </w:r>
      <w:r w:rsidR="00CF1B8F" w:rsidRPr="00167971">
        <w:rPr>
          <w:rFonts w:cs="Helvetica"/>
          <w:highlight w:val="yellow"/>
        </w:rPr>
        <w:t xml:space="preserve"> </w:t>
      </w:r>
      <w:r w:rsidRPr="00167971">
        <w:rPr>
          <w:rFonts w:cs="Helvetica"/>
          <w:highlight w:val="yellow"/>
        </w:rPr>
        <w:t xml:space="preserve">are preserved. Specifically, note a) what data will be shared; b) when it will be shared; c) how you will make others </w:t>
      </w:r>
      <w:r w:rsidR="008E008D" w:rsidRPr="00167971">
        <w:rPr>
          <w:rFonts w:cs="Helvetica"/>
          <w:highlight w:val="yellow"/>
        </w:rPr>
        <w:t>aware</w:t>
      </w:r>
      <w:r w:rsidRPr="00167971">
        <w:rPr>
          <w:rFonts w:cs="Helvetica"/>
          <w:highlight w:val="yellow"/>
        </w:rPr>
        <w:t xml:space="preserve"> of it; and d) who the primary contact will be. Be sensitive to the discipline-specific cultures around data access and reuse, an</w:t>
      </w:r>
      <w:bookmarkStart w:id="0" w:name="_GoBack"/>
      <w:bookmarkEnd w:id="0"/>
      <w:r w:rsidRPr="00167971">
        <w:rPr>
          <w:rFonts w:cs="Helvetica"/>
          <w:highlight w:val="yellow"/>
        </w:rPr>
        <w:t>d consider open access to research publications as feasible.]</w:t>
      </w:r>
    </w:p>
    <w:p w14:paraId="3FC7001F" w14:textId="77777777" w:rsidR="00B70681" w:rsidRDefault="00B70681" w:rsidP="00F5714C">
      <w:pPr>
        <w:rPr>
          <w:color w:val="FF0000"/>
        </w:rPr>
      </w:pPr>
    </w:p>
    <w:p w14:paraId="505C8D90" w14:textId="77777777" w:rsidR="00A41D91" w:rsidRPr="00A41D91" w:rsidRDefault="00A41D91" w:rsidP="00A41D91">
      <w:pPr>
        <w:rPr>
          <w:b/>
        </w:rPr>
      </w:pPr>
      <w:r>
        <w:rPr>
          <w:b/>
        </w:rPr>
        <w:t>Archiving</w:t>
      </w:r>
    </w:p>
    <w:p w14:paraId="09AFA129" w14:textId="77777777" w:rsidR="00A41D91" w:rsidRDefault="00A41D91" w:rsidP="00F5714C">
      <w:pPr>
        <w:rPr>
          <w:color w:val="FF0000"/>
        </w:rPr>
      </w:pPr>
    </w:p>
    <w:p w14:paraId="37476F98" w14:textId="42B6B6E0" w:rsidR="005632F5" w:rsidRPr="002E7D38" w:rsidRDefault="00167971">
      <w:pPr>
        <w:rPr>
          <w:rFonts w:cs="Helvetica"/>
        </w:rPr>
      </w:pPr>
      <w:r w:rsidRPr="008E3677">
        <w:rPr>
          <w:rFonts w:cs="Helvetica"/>
          <w:highlight w:val="yellow"/>
        </w:rPr>
        <w:t>[Insert a description of your plan for “</w:t>
      </w:r>
      <w:r w:rsidR="00CF1B8F" w:rsidRPr="008E3677">
        <w:rPr>
          <w:rFonts w:cs="Helvetica"/>
          <w:highlight w:val="yellow"/>
        </w:rPr>
        <w:t xml:space="preserve">archiving data, samples, and other research products, and for </w:t>
      </w:r>
      <w:r w:rsidRPr="008E3677">
        <w:rPr>
          <w:rFonts w:cs="Helvetica"/>
          <w:highlight w:val="yellow"/>
        </w:rPr>
        <w:t>preservation of access to them” for long-term access. Specifically discuss</w:t>
      </w:r>
      <w:r w:rsidR="008E3677" w:rsidRPr="008E3677">
        <w:rPr>
          <w:rFonts w:cs="Helvetica"/>
          <w:highlight w:val="yellow"/>
        </w:rPr>
        <w:t xml:space="preserve"> (as appropriate)</w:t>
      </w:r>
      <w:r w:rsidRPr="008E3677">
        <w:rPr>
          <w:rFonts w:cs="Helvetica"/>
          <w:highlight w:val="yellow"/>
        </w:rPr>
        <w:t xml:space="preserve"> a) what you will do with the data and for how long after the projects ends; b) Identify resources to keep the data usable over time (as appropriate); c) How physical </w:t>
      </w:r>
      <w:r w:rsidR="008E3677" w:rsidRPr="008E3677">
        <w:rPr>
          <w:rFonts w:cs="Helvetica"/>
          <w:highlight w:val="yellow"/>
        </w:rPr>
        <w:t xml:space="preserve">(e.g. audio recordings, paper transcripts, notes)and digital </w:t>
      </w:r>
      <w:r w:rsidRPr="008E3677">
        <w:rPr>
          <w:rFonts w:cs="Helvetica"/>
          <w:highlight w:val="yellow"/>
        </w:rPr>
        <w:t>obj</w:t>
      </w:r>
      <w:r w:rsidR="008E3677" w:rsidRPr="008E3677">
        <w:rPr>
          <w:rFonts w:cs="Helvetica"/>
          <w:highlight w:val="yellow"/>
        </w:rPr>
        <w:t xml:space="preserve">ects </w:t>
      </w:r>
      <w:r w:rsidR="00625CCE" w:rsidRPr="008E3677">
        <w:rPr>
          <w:rFonts w:cs="Helvetica"/>
          <w:highlight w:val="yellow"/>
        </w:rPr>
        <w:t>(</w:t>
      </w:r>
      <w:r w:rsidR="008E3677" w:rsidRPr="008E3677">
        <w:rPr>
          <w:rFonts w:cs="Helvetica"/>
          <w:highlight w:val="yellow"/>
        </w:rPr>
        <w:t xml:space="preserve">e.g. </w:t>
      </w:r>
      <w:r w:rsidR="00625CCE" w:rsidRPr="008E3677">
        <w:rPr>
          <w:rFonts w:cs="Helvetica"/>
          <w:highlight w:val="yellow"/>
        </w:rPr>
        <w:t>electronic files, spreadsheets, etc.)</w:t>
      </w:r>
      <w:r w:rsidR="008E3677" w:rsidRPr="008E3677">
        <w:rPr>
          <w:rFonts w:cs="Helvetica"/>
          <w:highlight w:val="yellow"/>
        </w:rPr>
        <w:t xml:space="preserve"> will be stored. </w:t>
      </w:r>
      <w:r w:rsidR="00625CCE" w:rsidRPr="008E3677">
        <w:rPr>
          <w:rFonts w:cs="Helvetica"/>
          <w:highlight w:val="yellow"/>
        </w:rPr>
        <w:t xml:space="preserve">For </w:t>
      </w:r>
      <w:r w:rsidR="008E3677" w:rsidRPr="008E3677">
        <w:rPr>
          <w:rFonts w:cs="Helvetica"/>
          <w:highlight w:val="yellow"/>
        </w:rPr>
        <w:t xml:space="preserve">the social sciences </w:t>
      </w:r>
      <w:hyperlink r:id="rId12" w:history="1">
        <w:r w:rsidR="00625CCE" w:rsidRPr="008E3677">
          <w:rPr>
            <w:rStyle w:val="Hyperlink"/>
            <w:rFonts w:cs="Helvetica"/>
            <w:highlight w:val="yellow"/>
          </w:rPr>
          <w:t>ICPSR</w:t>
        </w:r>
      </w:hyperlink>
      <w:r w:rsidR="00625CCE" w:rsidRPr="008E3677">
        <w:rPr>
          <w:rFonts w:cs="Helvetica"/>
          <w:highlight w:val="yellow"/>
        </w:rPr>
        <w:t xml:space="preserve"> </w:t>
      </w:r>
      <w:r w:rsidR="008E3677" w:rsidRPr="008E3677">
        <w:rPr>
          <w:rFonts w:cs="Helvetica"/>
          <w:highlight w:val="yellow"/>
        </w:rPr>
        <w:t>can be an appropriate data archive.</w:t>
      </w:r>
      <w:r w:rsidR="004B09E2">
        <w:rPr>
          <w:rFonts w:cs="Helvetica"/>
        </w:rPr>
        <w:t xml:space="preserve"> </w:t>
      </w:r>
      <w:r w:rsidR="009B2E26" w:rsidRPr="00B8277C">
        <w:rPr>
          <w:rFonts w:cs="Helvetica"/>
          <w:highlight w:val="yellow"/>
        </w:rPr>
        <w:t xml:space="preserve">Seattle University’s Lemieux Library provides the </w:t>
      </w:r>
      <w:proofErr w:type="spellStart"/>
      <w:r w:rsidR="009B2E26" w:rsidRPr="00B8277C">
        <w:rPr>
          <w:rFonts w:cs="Helvetica"/>
          <w:highlight w:val="yellow"/>
        </w:rPr>
        <w:t>ScholarWorks</w:t>
      </w:r>
      <w:proofErr w:type="spellEnd"/>
      <w:r w:rsidR="009B2E26" w:rsidRPr="00B8277C">
        <w:rPr>
          <w:rFonts w:cs="Helvetica"/>
          <w:highlight w:val="yellow"/>
        </w:rPr>
        <w:t xml:space="preserve"> repository to host data and publications. </w:t>
      </w:r>
      <w:hyperlink r:id="rId13" w:history="1">
        <w:r w:rsidR="009B2E26" w:rsidRPr="00B8277C">
          <w:rPr>
            <w:rStyle w:val="Hyperlink"/>
            <w:rFonts w:cs="Helvetica"/>
            <w:highlight w:val="yellow"/>
          </w:rPr>
          <w:t>Learn more here</w:t>
        </w:r>
      </w:hyperlink>
      <w:r w:rsidR="009B2E26">
        <w:rPr>
          <w:rFonts w:cs="Helvetica"/>
        </w:rPr>
        <w:t>.</w:t>
      </w:r>
      <w:r w:rsidR="008E3677" w:rsidRPr="008E3677">
        <w:rPr>
          <w:rFonts w:cs="Helvetica"/>
        </w:rPr>
        <w:t>]</w:t>
      </w:r>
    </w:p>
    <w:sectPr w:rsidR="005632F5" w:rsidRPr="002E7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B3199"/>
    <w:multiLevelType w:val="hybridMultilevel"/>
    <w:tmpl w:val="FE886AFC"/>
    <w:lvl w:ilvl="0" w:tplc="4F76CF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E543E"/>
    <w:multiLevelType w:val="hybridMultilevel"/>
    <w:tmpl w:val="4D9C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267F3"/>
    <w:multiLevelType w:val="hybridMultilevel"/>
    <w:tmpl w:val="61E0391C"/>
    <w:lvl w:ilvl="0" w:tplc="4F76CF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77606"/>
    <w:multiLevelType w:val="hybridMultilevel"/>
    <w:tmpl w:val="0734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26D7C"/>
    <w:multiLevelType w:val="hybridMultilevel"/>
    <w:tmpl w:val="E86CF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B0BB0"/>
    <w:multiLevelType w:val="hybridMultilevel"/>
    <w:tmpl w:val="50FC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1E57A0"/>
    <w:multiLevelType w:val="hybridMultilevel"/>
    <w:tmpl w:val="D5A0DF2E"/>
    <w:lvl w:ilvl="0" w:tplc="4F76CF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6B"/>
    <w:rsid w:val="000436DC"/>
    <w:rsid w:val="00167971"/>
    <w:rsid w:val="002E7D38"/>
    <w:rsid w:val="004B09E2"/>
    <w:rsid w:val="005632F5"/>
    <w:rsid w:val="00625CCE"/>
    <w:rsid w:val="0085069D"/>
    <w:rsid w:val="008E008D"/>
    <w:rsid w:val="008E3677"/>
    <w:rsid w:val="00980C61"/>
    <w:rsid w:val="009B2523"/>
    <w:rsid w:val="009B2E26"/>
    <w:rsid w:val="00A41D91"/>
    <w:rsid w:val="00B70681"/>
    <w:rsid w:val="00B8277C"/>
    <w:rsid w:val="00C224A6"/>
    <w:rsid w:val="00CF1B8F"/>
    <w:rsid w:val="00D14BCF"/>
    <w:rsid w:val="00D1726B"/>
    <w:rsid w:val="00ED3423"/>
    <w:rsid w:val="00F5714C"/>
    <w:rsid w:val="00F9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E2C2"/>
  <w15:chartTrackingRefBased/>
  <w15:docId w15:val="{10D1C263-0F52-4DDC-A61C-86AA7C0F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7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14C"/>
    <w:pPr>
      <w:ind w:left="720"/>
      <w:contextualSpacing/>
    </w:pPr>
  </w:style>
  <w:style w:type="paragraph" w:customStyle="1" w:styleId="Default">
    <w:name w:val="Default"/>
    <w:rsid w:val="00A41D9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9B2523"/>
    <w:rPr>
      <w:color w:val="0563C1" w:themeColor="hyperlink"/>
      <w:u w:val="single"/>
    </w:rPr>
  </w:style>
  <w:style w:type="character" w:styleId="FollowedHyperlink">
    <w:name w:val="FollowedHyperlink"/>
    <w:basedOn w:val="DefaultParagraphFont"/>
    <w:uiPriority w:val="99"/>
    <w:semiHidden/>
    <w:unhideWhenUsed/>
    <w:rsid w:val="009B2523"/>
    <w:rPr>
      <w:color w:val="954F72" w:themeColor="followedHyperlink"/>
      <w:u w:val="single"/>
    </w:rPr>
  </w:style>
  <w:style w:type="character" w:styleId="UnresolvedMention">
    <w:name w:val="Unresolved Mention"/>
    <w:basedOn w:val="DefaultParagraphFont"/>
    <w:uiPriority w:val="99"/>
    <w:semiHidden/>
    <w:unhideWhenUsed/>
    <w:rsid w:val="00043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holarworks.seattleu.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psr.umich.edu/icpsrweb/content/datamanagement/lifecycle/metadata.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psr.umich.edu/icpsrweb/content/datamanagement/lifecycle/metadata.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nsf.gov/pubs/policydocs/pappg20_1/pappg_2.jsp" TargetMode="External"/><Relationship Id="rId4" Type="http://schemas.openxmlformats.org/officeDocument/2006/relationships/customXml" Target="../customXml/item4.xml"/><Relationship Id="rId9" Type="http://schemas.openxmlformats.org/officeDocument/2006/relationships/hyperlink" Target="http://www.nsf.gov/bfa/dias/policy/dmp.j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E81734282F94BA8BF4F24466EDB44" ma:contentTypeVersion="12" ma:contentTypeDescription="Create a new document." ma:contentTypeScope="" ma:versionID="c5d9eea68a0b6226069d4ff399f170dc">
  <xsd:schema xmlns:xsd="http://www.w3.org/2001/XMLSchema" xmlns:xs="http://www.w3.org/2001/XMLSchema" xmlns:p="http://schemas.microsoft.com/office/2006/metadata/properties" xmlns:ns2="c6f97c78-9667-441b-bc0a-1984b230b6b4" xmlns:ns3="26a692db-330a-471c-9a91-5a13d17520aa" targetNamespace="http://schemas.microsoft.com/office/2006/metadata/properties" ma:root="true" ma:fieldsID="78a4d3db70f61b8801e6868d119741ec" ns2:_="" ns3:_="">
    <xsd:import namespace="c6f97c78-9667-441b-bc0a-1984b230b6b4"/>
    <xsd:import namespace="26a692db-330a-471c-9a91-5a13d17520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97c78-9667-441b-bc0a-1984b230b6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92db-330a-471c-9a91-5a13d17520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6f97c78-9667-441b-bc0a-1984b230b6b4">
      <UserInfo>
        <DisplayName>Shultz, Sarah</DisplayName>
        <AccountId>80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75FB7-583F-4133-9009-7B62CC07E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97c78-9667-441b-bc0a-1984b230b6b4"/>
    <ds:schemaRef ds:uri="26a692db-330a-471c-9a91-5a13d1752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0E7E6-D4B3-4041-9720-918C6D684552}">
  <ds:schemaRefs>
    <ds:schemaRef ds:uri="http://purl.org/dc/elements/1.1/"/>
    <ds:schemaRef ds:uri="http://schemas.microsoft.com/office/2006/metadata/properties"/>
    <ds:schemaRef ds:uri="http://schemas.microsoft.com/office/2006/documentManagement/types"/>
    <ds:schemaRef ds:uri="c6f97c78-9667-441b-bc0a-1984b230b6b4"/>
    <ds:schemaRef ds:uri="http://purl.org/dc/dcmitype/"/>
    <ds:schemaRef ds:uri="http://purl.org/dc/terms/"/>
    <ds:schemaRef ds:uri="26a692db-330a-471c-9a91-5a13d17520aa"/>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45148C7-80A2-43A0-A4CD-B3C51A9534C8}">
  <ds:schemaRefs>
    <ds:schemaRef ds:uri="http://schemas.microsoft.com/sharepoint/v3/contenttype/forms"/>
  </ds:schemaRefs>
</ds:datastoreItem>
</file>

<file path=customXml/itemProps4.xml><?xml version="1.0" encoding="utf-8"?>
<ds:datastoreItem xmlns:ds="http://schemas.openxmlformats.org/officeDocument/2006/customXml" ds:itemID="{1F8425F5-31D9-4D31-B52D-04E14D78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Luckey</dc:creator>
  <cp:keywords/>
  <dc:description/>
  <cp:lastModifiedBy>Isakson, Jenna</cp:lastModifiedBy>
  <cp:revision>16</cp:revision>
  <dcterms:created xsi:type="dcterms:W3CDTF">2018-06-07T13:25:00Z</dcterms:created>
  <dcterms:modified xsi:type="dcterms:W3CDTF">2020-12-10T19:07:00Z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0x010100463E81734282F94BA8BF4F24466EDB44</vt:lpwstr>
  </property>
</Properties>
</file>