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30" w:rsidRPr="00F65D65" w:rsidRDefault="00B75D30" w:rsidP="00B75D30">
      <w:pPr>
        <w:jc w:val="center"/>
        <w:rPr>
          <w:b/>
          <w:sz w:val="28"/>
          <w:szCs w:val="28"/>
        </w:rPr>
      </w:pPr>
      <w:r w:rsidRPr="00F65D65">
        <w:rPr>
          <w:b/>
          <w:sz w:val="28"/>
          <w:szCs w:val="28"/>
        </w:rPr>
        <w:t>Seattle University Student Health Center</w:t>
      </w:r>
      <w:r w:rsidRPr="00F65D65">
        <w:rPr>
          <w:b/>
          <w:sz w:val="28"/>
          <w:szCs w:val="28"/>
        </w:rPr>
        <w:br/>
        <w:t>Access</w:t>
      </w:r>
      <w:r>
        <w:rPr>
          <w:b/>
          <w:sz w:val="28"/>
          <w:szCs w:val="28"/>
        </w:rPr>
        <w:t>ing</w:t>
      </w:r>
      <w:r w:rsidRPr="00F65D65">
        <w:rPr>
          <w:b/>
          <w:sz w:val="28"/>
          <w:szCs w:val="28"/>
        </w:rPr>
        <w:t xml:space="preserve"> Care</w:t>
      </w:r>
      <w:r>
        <w:rPr>
          <w:b/>
          <w:sz w:val="28"/>
          <w:szCs w:val="28"/>
        </w:rPr>
        <w:t xml:space="preserve"> in the SHC</w:t>
      </w:r>
    </w:p>
    <w:p w:rsidR="00B75D30" w:rsidRPr="007E7487" w:rsidRDefault="00B75D30" w:rsidP="00B75D30">
      <w:pPr>
        <w:rPr>
          <w:i/>
          <w:color w:val="FF0000"/>
        </w:rPr>
      </w:pPr>
      <w:r>
        <w:t xml:space="preserve">The Student Health Center (SHC) is a primary care clinic serving the students of Seattle University and operates in compliance with FERPA regulations and Washington state laws on the management of healthcare and treatment records. New students can access the SHC as early as the Monday of the week they start classes or once they move into a residence hall, whichever comes first. Students with continued enrollment who are also registered for the next quarter may access the SHC during the breaks between quarters including </w:t>
      </w:r>
      <w:proofErr w:type="gramStart"/>
      <w:r>
        <w:t>Winter</w:t>
      </w:r>
      <w:proofErr w:type="gramEnd"/>
      <w:r>
        <w:t xml:space="preserve">, Spring and Summer break. Once a student graduates, their last day to receive care in the SHC is the final day of the quarter they are taking classes. </w:t>
      </w:r>
    </w:p>
    <w:p w:rsidR="00B75D30" w:rsidRPr="005500AF" w:rsidRDefault="00B75D30" w:rsidP="00B75D30">
      <w:pPr>
        <w:rPr>
          <w:b/>
        </w:rPr>
      </w:pPr>
      <w:r w:rsidRPr="005500AF">
        <w:rPr>
          <w:b/>
        </w:rPr>
        <w:t xml:space="preserve">New </w:t>
      </w:r>
      <w:r>
        <w:rPr>
          <w:b/>
        </w:rPr>
        <w:t>S</w:t>
      </w:r>
      <w:r w:rsidRPr="005500AF">
        <w:rPr>
          <w:b/>
        </w:rPr>
        <w:t>tudents Exception</w:t>
      </w:r>
    </w:p>
    <w:p w:rsidR="00B75D30" w:rsidRDefault="00B75D30" w:rsidP="00B75D30">
      <w:r>
        <w:t xml:space="preserve">The one exception, allowing early access to SHC services, is when an immunization or lab test is required for compliance with the immunization policy at SU or for participation in a specific SU program. In these cases, as long as a student </w:t>
      </w:r>
      <w:proofErr w:type="gramStart"/>
      <w:r>
        <w:t>is registered</w:t>
      </w:r>
      <w:proofErr w:type="gramEnd"/>
      <w:r>
        <w:t xml:space="preserve"> for the upcoming quarter they may access the SHC for the following services:</w:t>
      </w:r>
    </w:p>
    <w:p w:rsidR="00B75D30" w:rsidRDefault="00B75D30" w:rsidP="00DD7B76">
      <w:pPr>
        <w:ind w:left="720"/>
      </w:pPr>
      <w:r w:rsidRPr="00155C53">
        <w:rPr>
          <w:b/>
          <w:i/>
        </w:rPr>
        <w:t>All students</w:t>
      </w:r>
      <w:r>
        <w:t>: Vaccines for measles (MMR), meningitis (</w:t>
      </w:r>
      <w:proofErr w:type="spellStart"/>
      <w:r>
        <w:t>Menactra</w:t>
      </w:r>
      <w:proofErr w:type="spellEnd"/>
      <w:r>
        <w:t xml:space="preserve">, </w:t>
      </w:r>
      <w:proofErr w:type="spellStart"/>
      <w:r>
        <w:t>Bexsero</w:t>
      </w:r>
      <w:proofErr w:type="spellEnd"/>
      <w:r>
        <w:t>), influenza</w:t>
      </w:r>
      <w:r w:rsidR="00DD7B76">
        <w:t xml:space="preserve"> or measles titer</w:t>
      </w:r>
    </w:p>
    <w:p w:rsidR="00B75D30" w:rsidRPr="00242C47" w:rsidRDefault="00B75D30" w:rsidP="00B75D30">
      <w:pPr>
        <w:ind w:left="720"/>
      </w:pPr>
      <w:r w:rsidRPr="00155C53">
        <w:rPr>
          <w:b/>
          <w:i/>
        </w:rPr>
        <w:t>College of Nursing students</w:t>
      </w:r>
      <w:r>
        <w:t xml:space="preserve">: Hepatitis B vaccine, </w:t>
      </w:r>
      <w:proofErr w:type="spellStart"/>
      <w:r>
        <w:t>Tdap</w:t>
      </w:r>
      <w:proofErr w:type="spellEnd"/>
      <w:r>
        <w:t xml:space="preserve"> vaccine, influenza vaccine, TB screen (</w:t>
      </w:r>
      <w:r w:rsidR="00DD7B76">
        <w:t>PPD or quant gold blood test), varicella titer, or h</w:t>
      </w:r>
      <w:bookmarkStart w:id="0" w:name="_GoBack"/>
      <w:bookmarkEnd w:id="0"/>
      <w:r>
        <w:t>epatitis B titer</w:t>
      </w:r>
    </w:p>
    <w:p w:rsidR="00B75D30" w:rsidRPr="005500AF" w:rsidRDefault="00B75D30" w:rsidP="00B75D30">
      <w:pPr>
        <w:rPr>
          <w:b/>
        </w:rPr>
      </w:pPr>
      <w:r>
        <w:rPr>
          <w:b/>
        </w:rPr>
        <w:t>Leave of Absence</w:t>
      </w:r>
    </w:p>
    <w:p w:rsidR="00B75D30" w:rsidRDefault="00B75D30" w:rsidP="00B75D30">
      <w:r>
        <w:t xml:space="preserve">If a student takes a quarter </w:t>
      </w:r>
      <w:r w:rsidR="00155C53">
        <w:t>off,</w:t>
      </w:r>
      <w:r>
        <w:t xml:space="preserve"> they are unable to continue receiving healthcare at the SHC. They may resume care at the SHC as early as the Monday of the week the</w:t>
      </w:r>
      <w:r w:rsidR="00155C53">
        <w:t>y restart classes or move back i</w:t>
      </w:r>
      <w:r>
        <w:t>nto a residence hall, whichever comes first.</w:t>
      </w:r>
    </w:p>
    <w:p w:rsidR="00B75D30" w:rsidRPr="00F65D65" w:rsidRDefault="00B75D30" w:rsidP="00B75D30">
      <w:pPr>
        <w:rPr>
          <w:b/>
        </w:rPr>
      </w:pPr>
      <w:r w:rsidRPr="00F65D65">
        <w:rPr>
          <w:b/>
        </w:rPr>
        <w:t>Faculty/Staff</w:t>
      </w:r>
    </w:p>
    <w:p w:rsidR="00B75D30" w:rsidRDefault="00B75D30" w:rsidP="00B75D30">
      <w:r>
        <w:t xml:space="preserve">Due to compliance with FERPA regulations, the SHC is unable to provide medical services to faculty/staff. </w:t>
      </w:r>
    </w:p>
    <w:p w:rsidR="00B75D30" w:rsidRPr="00F65D65" w:rsidRDefault="00B75D30" w:rsidP="00B75D30">
      <w:pPr>
        <w:ind w:firstLine="720"/>
        <w:rPr>
          <w:b/>
        </w:rPr>
      </w:pPr>
      <w:r w:rsidRPr="00F65D65">
        <w:rPr>
          <w:b/>
        </w:rPr>
        <w:t>Faculty/Staff attending classes</w:t>
      </w:r>
    </w:p>
    <w:p w:rsidR="00B75D30" w:rsidRDefault="00B75D30" w:rsidP="00B75D30">
      <w:pPr>
        <w:ind w:left="720"/>
      </w:pPr>
      <w:r>
        <w:t xml:space="preserve">Students who are working on campus may utilize the SHC as long as they </w:t>
      </w:r>
      <w:proofErr w:type="gramStart"/>
      <w:r>
        <w:t>are not employed</w:t>
      </w:r>
      <w:proofErr w:type="gramEnd"/>
      <w:r>
        <w:t xml:space="preserve"> as benefits-eligible faculty/staff. Faculty/staff participating in SU’s </w:t>
      </w:r>
      <w:proofErr w:type="gramStart"/>
      <w:r>
        <w:t>tuition remission benefit program</w:t>
      </w:r>
      <w:proofErr w:type="gramEnd"/>
      <w:r>
        <w:t xml:space="preserve"> may not access the SHC for their healthcare needs. Faculty/Staff should instead seek care from a primary care provider that is within their health insurance plan.</w:t>
      </w:r>
    </w:p>
    <w:p w:rsidR="00081E63" w:rsidRPr="00B75D30" w:rsidRDefault="00081E63" w:rsidP="00B75D30"/>
    <w:sectPr w:rsidR="00081E63" w:rsidRPr="00B75D30" w:rsidSect="00155C53">
      <w:footerReference w:type="default" r:id="rId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D30" w:rsidRDefault="00B75D30" w:rsidP="00B75D30">
      <w:pPr>
        <w:spacing w:after="0" w:line="240" w:lineRule="auto"/>
      </w:pPr>
      <w:r>
        <w:separator/>
      </w:r>
    </w:p>
  </w:endnote>
  <w:endnote w:type="continuationSeparator" w:id="0">
    <w:p w:rsidR="00B75D30" w:rsidRDefault="00B75D30" w:rsidP="00B7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D30" w:rsidRDefault="00155C53" w:rsidP="00B75D30">
    <w:pPr>
      <w:pStyle w:val="Footer"/>
      <w:jc w:val="right"/>
      <w:rPr>
        <w:sz w:val="18"/>
        <w:szCs w:val="18"/>
      </w:rPr>
    </w:pPr>
    <w:r>
      <w:rPr>
        <w:sz w:val="18"/>
        <w:szCs w:val="18"/>
      </w:rPr>
      <w:t>7/1/2018</w:t>
    </w:r>
    <w:r>
      <w:rPr>
        <w:sz w:val="18"/>
        <w:szCs w:val="18"/>
      </w:rPr>
      <w:br/>
      <w:t>Policy: Accessing Care in the SHC</w:t>
    </w:r>
  </w:p>
  <w:p w:rsidR="00B75D30" w:rsidRPr="00B75D30" w:rsidRDefault="00B75D30" w:rsidP="00B75D30">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D30" w:rsidRDefault="00B75D30" w:rsidP="00B75D30">
      <w:pPr>
        <w:spacing w:after="0" w:line="240" w:lineRule="auto"/>
      </w:pPr>
      <w:r>
        <w:separator/>
      </w:r>
    </w:p>
  </w:footnote>
  <w:footnote w:type="continuationSeparator" w:id="0">
    <w:p w:rsidR="00B75D30" w:rsidRDefault="00B75D30" w:rsidP="00B75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65"/>
    <w:rsid w:val="00081E63"/>
    <w:rsid w:val="00155C53"/>
    <w:rsid w:val="00242C47"/>
    <w:rsid w:val="002A4704"/>
    <w:rsid w:val="005500AF"/>
    <w:rsid w:val="006D2EC5"/>
    <w:rsid w:val="007E7487"/>
    <w:rsid w:val="00806CBE"/>
    <w:rsid w:val="00A54CA3"/>
    <w:rsid w:val="00A71545"/>
    <w:rsid w:val="00B22922"/>
    <w:rsid w:val="00B75D30"/>
    <w:rsid w:val="00DD7B76"/>
    <w:rsid w:val="00F5589F"/>
    <w:rsid w:val="00F6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72E0"/>
  <w15:chartTrackingRefBased/>
  <w15:docId w15:val="{6DD11F6B-E28B-47CB-A523-EE16551B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D30"/>
  </w:style>
  <w:style w:type="paragraph" w:styleId="Footer">
    <w:name w:val="footer"/>
    <w:basedOn w:val="Normal"/>
    <w:link w:val="FooterChar"/>
    <w:uiPriority w:val="99"/>
    <w:unhideWhenUsed/>
    <w:rsid w:val="00B75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334592">
      <w:bodyDiv w:val="1"/>
      <w:marLeft w:val="0"/>
      <w:marRight w:val="0"/>
      <w:marTop w:val="0"/>
      <w:marBottom w:val="0"/>
      <w:divBdr>
        <w:top w:val="none" w:sz="0" w:space="0" w:color="auto"/>
        <w:left w:val="none" w:sz="0" w:space="0" w:color="auto"/>
        <w:bottom w:val="none" w:sz="0" w:space="0" w:color="auto"/>
        <w:right w:val="none" w:sz="0" w:space="0" w:color="auto"/>
      </w:divBdr>
    </w:div>
    <w:div w:id="15233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Tara</dc:creator>
  <cp:keywords/>
  <dc:description/>
  <cp:lastModifiedBy>Hicks, Tara</cp:lastModifiedBy>
  <cp:revision>2</cp:revision>
  <dcterms:created xsi:type="dcterms:W3CDTF">2018-05-18T16:38:00Z</dcterms:created>
  <dcterms:modified xsi:type="dcterms:W3CDTF">2018-05-18T16:38:00Z</dcterms:modified>
</cp:coreProperties>
</file>